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9FFE16" w14:textId="77777777" w:rsidR="00583B4E" w:rsidRPr="005B2D6D" w:rsidRDefault="00583B4E">
      <w:pPr>
        <w:pStyle w:val="Nagwek9"/>
        <w:ind w:left="0"/>
        <w:jc w:val="center"/>
        <w:rPr>
          <w:rFonts w:ascii="Tahoma" w:hAnsi="Tahoma" w:cs="Tahoma"/>
          <w:b/>
          <w:snapToGrid w:val="0"/>
          <w:sz w:val="22"/>
          <w:szCs w:val="22"/>
        </w:rPr>
      </w:pPr>
      <w:r w:rsidRPr="005B2D6D">
        <w:rPr>
          <w:rFonts w:ascii="Tahoma" w:hAnsi="Tahoma" w:cs="Tahoma"/>
          <w:b/>
          <w:snapToGrid w:val="0"/>
          <w:sz w:val="22"/>
          <w:szCs w:val="22"/>
        </w:rPr>
        <w:t>„Projekt</w:t>
      </w:r>
      <w:r w:rsidRPr="005B2D6D">
        <w:rPr>
          <w:rFonts w:ascii="Tahoma" w:hAnsi="Tahoma" w:cs="Tahoma"/>
          <w:snapToGrid w:val="0"/>
          <w:sz w:val="22"/>
          <w:szCs w:val="22"/>
        </w:rPr>
        <w:t>”</w:t>
      </w:r>
    </w:p>
    <w:p w14:paraId="51E37845" w14:textId="4C04DC47" w:rsidR="00583B4E" w:rsidRPr="005B2D6D" w:rsidRDefault="00583B4E">
      <w:pPr>
        <w:pStyle w:val="Tytu"/>
        <w:spacing w:before="0" w:after="0"/>
        <w:rPr>
          <w:rFonts w:ascii="Tahoma" w:hAnsi="Tahoma" w:cs="Tahoma"/>
          <w:sz w:val="22"/>
          <w:szCs w:val="22"/>
        </w:rPr>
      </w:pPr>
      <w:r w:rsidRPr="005B2D6D">
        <w:rPr>
          <w:rFonts w:ascii="Tahoma" w:hAnsi="Tahoma" w:cs="Tahoma"/>
          <w:sz w:val="22"/>
          <w:szCs w:val="22"/>
        </w:rPr>
        <w:t xml:space="preserve">U  M  O  W  A       Nr </w:t>
      </w:r>
      <w:r w:rsidR="005C7392" w:rsidRPr="005B2D6D">
        <w:rPr>
          <w:rFonts w:ascii="Tahoma" w:hAnsi="Tahoma" w:cs="Tahoma"/>
          <w:sz w:val="22"/>
          <w:szCs w:val="22"/>
        </w:rPr>
        <w:t xml:space="preserve"> </w:t>
      </w:r>
      <w:r w:rsidR="00993BC9" w:rsidRPr="005B2D6D">
        <w:rPr>
          <w:rFonts w:ascii="Tahoma" w:hAnsi="Tahoma" w:cs="Tahoma"/>
          <w:sz w:val="22"/>
          <w:szCs w:val="22"/>
        </w:rPr>
        <w:t>NZK</w:t>
      </w:r>
      <w:r w:rsidR="002631D1" w:rsidRPr="005B2D6D">
        <w:rPr>
          <w:rFonts w:ascii="Tahoma" w:hAnsi="Tahoma" w:cs="Tahoma"/>
          <w:sz w:val="22"/>
          <w:szCs w:val="22"/>
        </w:rPr>
        <w:t>.271</w:t>
      </w:r>
      <w:r w:rsidR="005C7392" w:rsidRPr="005B2D6D">
        <w:rPr>
          <w:rFonts w:ascii="Tahoma" w:hAnsi="Tahoma" w:cs="Tahoma"/>
          <w:sz w:val="22"/>
          <w:szCs w:val="22"/>
        </w:rPr>
        <w:t>.</w:t>
      </w:r>
      <w:r w:rsidR="006331A6" w:rsidRPr="005B2D6D">
        <w:rPr>
          <w:rFonts w:ascii="Tahoma" w:hAnsi="Tahoma" w:cs="Tahoma"/>
          <w:sz w:val="22"/>
          <w:szCs w:val="22"/>
        </w:rPr>
        <w:t>18</w:t>
      </w:r>
      <w:r w:rsidR="002631D1" w:rsidRPr="005B2D6D">
        <w:rPr>
          <w:rFonts w:ascii="Tahoma" w:hAnsi="Tahoma" w:cs="Tahoma"/>
          <w:sz w:val="22"/>
          <w:szCs w:val="22"/>
        </w:rPr>
        <w:t>.2020</w:t>
      </w:r>
    </w:p>
    <w:p w14:paraId="1E89C696" w14:textId="77777777" w:rsidR="00583B4E" w:rsidRPr="005B2D6D" w:rsidRDefault="00583B4E">
      <w:pPr>
        <w:autoSpaceDE w:val="0"/>
        <w:autoSpaceDN w:val="0"/>
        <w:adjustRightInd w:val="0"/>
        <w:jc w:val="both"/>
        <w:rPr>
          <w:rFonts w:ascii="Tahoma" w:hAnsi="Tahoma" w:cs="Tahoma"/>
          <w:sz w:val="16"/>
          <w:szCs w:val="16"/>
        </w:rPr>
      </w:pPr>
    </w:p>
    <w:p w14:paraId="269421F7" w14:textId="5BCE229F" w:rsidR="00583B4E" w:rsidRPr="005B2D6D" w:rsidRDefault="005C7392">
      <w:pPr>
        <w:jc w:val="both"/>
        <w:rPr>
          <w:rFonts w:ascii="Tahoma" w:hAnsi="Tahoma" w:cs="Tahoma"/>
          <w:snapToGrid w:val="0"/>
          <w:sz w:val="22"/>
          <w:szCs w:val="22"/>
        </w:rPr>
      </w:pPr>
      <w:r w:rsidRPr="005B2D6D">
        <w:rPr>
          <w:rFonts w:ascii="Tahoma" w:hAnsi="Tahoma" w:cs="Tahoma"/>
          <w:snapToGrid w:val="0"/>
          <w:sz w:val="22"/>
          <w:szCs w:val="22"/>
        </w:rPr>
        <w:t>z</w:t>
      </w:r>
      <w:r w:rsidR="00583B4E" w:rsidRPr="005B2D6D">
        <w:rPr>
          <w:rFonts w:ascii="Tahoma" w:hAnsi="Tahoma" w:cs="Tahoma"/>
          <w:snapToGrid w:val="0"/>
          <w:sz w:val="22"/>
          <w:szCs w:val="22"/>
        </w:rPr>
        <w:t>awarta w dniu …………202</w:t>
      </w:r>
      <w:r w:rsidR="006331A6" w:rsidRPr="005B2D6D">
        <w:rPr>
          <w:rFonts w:ascii="Tahoma" w:hAnsi="Tahoma" w:cs="Tahoma"/>
          <w:snapToGrid w:val="0"/>
          <w:sz w:val="22"/>
          <w:szCs w:val="22"/>
        </w:rPr>
        <w:t>1</w:t>
      </w:r>
      <w:r w:rsidR="00583B4E" w:rsidRPr="005B2D6D">
        <w:rPr>
          <w:rFonts w:ascii="Tahoma" w:hAnsi="Tahoma" w:cs="Tahoma"/>
          <w:snapToGrid w:val="0"/>
          <w:sz w:val="22"/>
          <w:szCs w:val="22"/>
        </w:rPr>
        <w:t xml:space="preserve"> r. w Mrągowie, pomiędzy </w:t>
      </w:r>
      <w:r w:rsidR="00583B4E" w:rsidRPr="005B2D6D">
        <w:rPr>
          <w:rFonts w:ascii="Tahoma" w:hAnsi="Tahoma" w:cs="Tahoma"/>
          <w:b/>
          <w:snapToGrid w:val="0"/>
          <w:sz w:val="22"/>
          <w:szCs w:val="22"/>
        </w:rPr>
        <w:t>Gminą Miasto Mrągowo</w:t>
      </w:r>
      <w:r w:rsidR="00583B4E" w:rsidRPr="005B2D6D">
        <w:rPr>
          <w:rFonts w:ascii="Tahoma" w:hAnsi="Tahoma" w:cs="Tahoma"/>
          <w:snapToGrid w:val="0"/>
          <w:sz w:val="22"/>
          <w:szCs w:val="22"/>
        </w:rPr>
        <w:t xml:space="preserve">, ul. Królewiecka 60A, 11-700 Mrągowo, </w:t>
      </w:r>
      <w:r w:rsidR="00583B4E" w:rsidRPr="005B2D6D">
        <w:rPr>
          <w:rFonts w:ascii="Tahoma" w:hAnsi="Tahoma" w:cs="Tahoma"/>
          <w:snapToGrid w:val="0"/>
          <w:sz w:val="22"/>
          <w:szCs w:val="22"/>
          <w:u w:val="single"/>
        </w:rPr>
        <w:t>NIP 742 20 76 940</w:t>
      </w:r>
      <w:r w:rsidR="00583B4E" w:rsidRPr="005B2D6D">
        <w:rPr>
          <w:rFonts w:ascii="Tahoma" w:hAnsi="Tahoma" w:cs="Tahoma"/>
          <w:snapToGrid w:val="0"/>
          <w:sz w:val="22"/>
          <w:szCs w:val="22"/>
        </w:rPr>
        <w:t>, zwaną dalej „</w:t>
      </w:r>
      <w:r w:rsidR="00583B4E" w:rsidRPr="005B2D6D">
        <w:rPr>
          <w:rFonts w:ascii="Tahoma" w:hAnsi="Tahoma" w:cs="Tahoma"/>
          <w:b/>
          <w:snapToGrid w:val="0"/>
          <w:sz w:val="22"/>
          <w:szCs w:val="22"/>
        </w:rPr>
        <w:t>Zamawiającym lub</w:t>
      </w:r>
      <w:r w:rsidR="002631D1" w:rsidRPr="005B2D6D">
        <w:rPr>
          <w:rFonts w:ascii="Tahoma" w:hAnsi="Tahoma" w:cs="Tahoma"/>
          <w:b/>
          <w:snapToGrid w:val="0"/>
          <w:sz w:val="22"/>
          <w:szCs w:val="22"/>
        </w:rPr>
        <w:t xml:space="preserve"> </w:t>
      </w:r>
      <w:r w:rsidR="00583B4E" w:rsidRPr="005B2D6D">
        <w:rPr>
          <w:rFonts w:ascii="Tahoma" w:hAnsi="Tahoma" w:cs="Tahoma"/>
          <w:b/>
          <w:snapToGrid w:val="0"/>
          <w:sz w:val="22"/>
          <w:szCs w:val="22"/>
        </w:rPr>
        <w:t>Inwestorem</w:t>
      </w:r>
      <w:r w:rsidR="00583B4E" w:rsidRPr="005B2D6D">
        <w:rPr>
          <w:rFonts w:ascii="Tahoma" w:hAnsi="Tahoma" w:cs="Tahoma"/>
          <w:snapToGrid w:val="0"/>
          <w:sz w:val="22"/>
          <w:szCs w:val="22"/>
        </w:rPr>
        <w:t>” reprezentowaną przez:</w:t>
      </w:r>
    </w:p>
    <w:p w14:paraId="1BE7C06C" w14:textId="2F0960C2" w:rsidR="00583B4E" w:rsidRPr="005B2D6D" w:rsidRDefault="00583B4E">
      <w:pPr>
        <w:jc w:val="both"/>
        <w:rPr>
          <w:rFonts w:ascii="Tahoma" w:hAnsi="Tahoma" w:cs="Tahoma"/>
          <w:snapToGrid w:val="0"/>
          <w:sz w:val="22"/>
          <w:szCs w:val="22"/>
        </w:rPr>
      </w:pPr>
      <w:r w:rsidRPr="005B2D6D">
        <w:rPr>
          <w:rFonts w:ascii="Tahoma" w:hAnsi="Tahoma" w:cs="Tahoma"/>
          <w:snapToGrid w:val="0"/>
          <w:sz w:val="22"/>
          <w:szCs w:val="22"/>
        </w:rPr>
        <w:t>1. Burmistrza</w:t>
      </w:r>
      <w:r w:rsidR="00EC3121" w:rsidRPr="005B2D6D">
        <w:rPr>
          <w:rFonts w:ascii="Tahoma" w:hAnsi="Tahoma" w:cs="Tahoma"/>
          <w:snapToGrid w:val="0"/>
          <w:sz w:val="22"/>
          <w:szCs w:val="22"/>
        </w:rPr>
        <w:t xml:space="preserve"> Miasta</w:t>
      </w:r>
      <w:r w:rsidRPr="005B2D6D">
        <w:rPr>
          <w:rFonts w:ascii="Tahoma" w:hAnsi="Tahoma" w:cs="Tahoma"/>
          <w:snapToGrid w:val="0"/>
          <w:sz w:val="22"/>
          <w:szCs w:val="22"/>
        </w:rPr>
        <w:t xml:space="preserve"> –  dr </w:t>
      </w:r>
      <w:r w:rsidR="00E25A2B" w:rsidRPr="005B2D6D">
        <w:rPr>
          <w:rFonts w:ascii="Tahoma" w:hAnsi="Tahoma" w:cs="Tahoma"/>
          <w:snapToGrid w:val="0"/>
          <w:sz w:val="22"/>
          <w:szCs w:val="22"/>
        </w:rPr>
        <w:t xml:space="preserve">hab. </w:t>
      </w:r>
      <w:r w:rsidRPr="005B2D6D">
        <w:rPr>
          <w:rFonts w:ascii="Tahoma" w:hAnsi="Tahoma" w:cs="Tahoma"/>
          <w:snapToGrid w:val="0"/>
          <w:sz w:val="22"/>
          <w:szCs w:val="22"/>
        </w:rPr>
        <w:t xml:space="preserve">Stanisława </w:t>
      </w:r>
      <w:proofErr w:type="spellStart"/>
      <w:r w:rsidRPr="005B2D6D">
        <w:rPr>
          <w:rFonts w:ascii="Tahoma" w:hAnsi="Tahoma" w:cs="Tahoma"/>
          <w:snapToGrid w:val="0"/>
          <w:sz w:val="22"/>
          <w:szCs w:val="22"/>
        </w:rPr>
        <w:t>Bułajewskiego</w:t>
      </w:r>
      <w:proofErr w:type="spellEnd"/>
    </w:p>
    <w:p w14:paraId="24CDB1D9" w14:textId="77777777" w:rsidR="00583B4E" w:rsidRPr="005B2D6D" w:rsidRDefault="00583B4E">
      <w:pPr>
        <w:jc w:val="both"/>
        <w:rPr>
          <w:rFonts w:ascii="Tahoma" w:hAnsi="Tahoma" w:cs="Tahoma"/>
          <w:snapToGrid w:val="0"/>
          <w:sz w:val="22"/>
          <w:szCs w:val="22"/>
        </w:rPr>
      </w:pPr>
      <w:r w:rsidRPr="005B2D6D">
        <w:rPr>
          <w:rFonts w:ascii="Tahoma" w:hAnsi="Tahoma" w:cs="Tahoma"/>
          <w:snapToGrid w:val="0"/>
          <w:sz w:val="22"/>
          <w:szCs w:val="22"/>
        </w:rPr>
        <w:t xml:space="preserve">przy kontrasygnacie Skarbnika </w:t>
      </w:r>
      <w:r w:rsidR="005C7392" w:rsidRPr="005B2D6D">
        <w:rPr>
          <w:rFonts w:ascii="Tahoma" w:hAnsi="Tahoma" w:cs="Tahoma"/>
          <w:snapToGrid w:val="0"/>
          <w:sz w:val="22"/>
          <w:szCs w:val="22"/>
        </w:rPr>
        <w:t>Miasta – mgr Anety Romanowskiej</w:t>
      </w:r>
      <w:r w:rsidRPr="005B2D6D">
        <w:rPr>
          <w:rFonts w:ascii="Tahoma" w:hAnsi="Tahoma" w:cs="Tahoma"/>
          <w:snapToGrid w:val="0"/>
          <w:sz w:val="22"/>
          <w:szCs w:val="22"/>
        </w:rPr>
        <w:t xml:space="preserve"> </w:t>
      </w:r>
    </w:p>
    <w:p w14:paraId="022C97AB" w14:textId="77777777" w:rsidR="00583B4E" w:rsidRPr="005B2D6D" w:rsidRDefault="00583B4E">
      <w:pPr>
        <w:jc w:val="both"/>
        <w:rPr>
          <w:rFonts w:ascii="Tahoma" w:hAnsi="Tahoma" w:cs="Tahoma"/>
          <w:snapToGrid w:val="0"/>
          <w:sz w:val="22"/>
          <w:szCs w:val="22"/>
        </w:rPr>
      </w:pPr>
      <w:r w:rsidRPr="005B2D6D">
        <w:rPr>
          <w:rFonts w:ascii="Tahoma" w:hAnsi="Tahoma" w:cs="Tahoma"/>
          <w:snapToGrid w:val="0"/>
          <w:sz w:val="22"/>
          <w:szCs w:val="22"/>
        </w:rPr>
        <w:t>a ……………………………………………………………………………………………… reprezentowanym przez:</w:t>
      </w:r>
    </w:p>
    <w:p w14:paraId="03C339B1" w14:textId="77777777" w:rsidR="00583B4E" w:rsidRPr="005B2D6D" w:rsidRDefault="00583B4E">
      <w:pPr>
        <w:jc w:val="both"/>
        <w:rPr>
          <w:rFonts w:ascii="Tahoma" w:hAnsi="Tahoma" w:cs="Tahoma"/>
          <w:snapToGrid w:val="0"/>
          <w:sz w:val="22"/>
          <w:szCs w:val="22"/>
        </w:rPr>
      </w:pPr>
      <w:r w:rsidRPr="005B2D6D">
        <w:rPr>
          <w:rFonts w:ascii="Tahoma" w:hAnsi="Tahoma" w:cs="Tahoma"/>
          <w:snapToGrid w:val="0"/>
          <w:sz w:val="22"/>
          <w:szCs w:val="22"/>
        </w:rPr>
        <w:t>zwanym dalej „</w:t>
      </w:r>
      <w:r w:rsidRPr="005B2D6D">
        <w:rPr>
          <w:rFonts w:ascii="Tahoma" w:hAnsi="Tahoma" w:cs="Tahoma"/>
          <w:b/>
          <w:snapToGrid w:val="0"/>
          <w:sz w:val="22"/>
          <w:szCs w:val="22"/>
        </w:rPr>
        <w:t>Wykonawcą</w:t>
      </w:r>
      <w:r w:rsidRPr="005B2D6D">
        <w:rPr>
          <w:rFonts w:ascii="Tahoma" w:hAnsi="Tahoma" w:cs="Tahoma"/>
          <w:snapToGrid w:val="0"/>
          <w:sz w:val="22"/>
          <w:szCs w:val="22"/>
        </w:rPr>
        <w:t>”, treści następującej:</w:t>
      </w:r>
    </w:p>
    <w:p w14:paraId="7388E21D" w14:textId="77777777" w:rsidR="00583B4E" w:rsidRPr="005B2D6D" w:rsidRDefault="00583B4E">
      <w:pPr>
        <w:autoSpaceDE w:val="0"/>
        <w:autoSpaceDN w:val="0"/>
        <w:adjustRightInd w:val="0"/>
        <w:spacing w:line="24" w:lineRule="atLeast"/>
        <w:jc w:val="center"/>
        <w:rPr>
          <w:rFonts w:ascii="Tahoma" w:hAnsi="Tahoma" w:cs="Tahoma"/>
          <w:b/>
          <w:sz w:val="16"/>
          <w:szCs w:val="16"/>
        </w:rPr>
      </w:pPr>
    </w:p>
    <w:p w14:paraId="655766D0" w14:textId="77777777" w:rsidR="00583B4E" w:rsidRPr="005B2D6D" w:rsidRDefault="00583B4E">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t>Przedmiot i zakres zamówienia</w:t>
      </w:r>
    </w:p>
    <w:p w14:paraId="65102708" w14:textId="77777777" w:rsidR="00583B4E" w:rsidRPr="005B2D6D" w:rsidRDefault="00583B4E">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t>§ 1</w:t>
      </w:r>
    </w:p>
    <w:p w14:paraId="37B64635" w14:textId="77777777" w:rsidR="00583B4E" w:rsidRPr="005B2D6D" w:rsidRDefault="00583B4E" w:rsidP="00A97B97">
      <w:pPr>
        <w:numPr>
          <w:ilvl w:val="0"/>
          <w:numId w:val="7"/>
        </w:numPr>
        <w:ind w:left="284" w:hanging="284"/>
        <w:jc w:val="both"/>
        <w:rPr>
          <w:rFonts w:ascii="Tahoma" w:hAnsi="Tahoma" w:cs="Tahoma"/>
          <w:bCs/>
          <w:sz w:val="22"/>
          <w:szCs w:val="22"/>
        </w:rPr>
      </w:pPr>
      <w:r w:rsidRPr="005B2D6D">
        <w:rPr>
          <w:rFonts w:ascii="Tahoma" w:hAnsi="Tahoma" w:cs="Tahoma"/>
          <w:sz w:val="22"/>
          <w:szCs w:val="22"/>
        </w:rPr>
        <w:t>Zamawiający w drodze przetargu nieograniczonego zleca do wykonania, a Wykonawca przyjmuje do realizacji roboty</w:t>
      </w:r>
      <w:r w:rsidR="00F1714A" w:rsidRPr="005B2D6D">
        <w:rPr>
          <w:rFonts w:ascii="Tahoma" w:hAnsi="Tahoma" w:cs="Tahoma"/>
          <w:sz w:val="22"/>
          <w:szCs w:val="22"/>
        </w:rPr>
        <w:t xml:space="preserve"> budowlane</w:t>
      </w:r>
      <w:r w:rsidRPr="005B2D6D">
        <w:rPr>
          <w:rFonts w:ascii="Tahoma" w:hAnsi="Tahoma" w:cs="Tahoma"/>
          <w:sz w:val="22"/>
          <w:szCs w:val="22"/>
        </w:rPr>
        <w:t xml:space="preserve"> na zadaniu:</w:t>
      </w:r>
      <w:r w:rsidR="00A97B97" w:rsidRPr="005B2D6D">
        <w:rPr>
          <w:rFonts w:ascii="Tahoma" w:hAnsi="Tahoma" w:cs="Tahoma"/>
          <w:sz w:val="22"/>
          <w:szCs w:val="22"/>
        </w:rPr>
        <w:t xml:space="preserve"> </w:t>
      </w:r>
      <w:r w:rsidR="00DA510E" w:rsidRPr="005B2D6D">
        <w:rPr>
          <w:rFonts w:ascii="Tahoma" w:hAnsi="Tahoma" w:cs="Tahoma"/>
          <w:b/>
          <w:sz w:val="22"/>
          <w:szCs w:val="22"/>
        </w:rPr>
        <w:t>„</w:t>
      </w:r>
      <w:r w:rsidR="00A97B97" w:rsidRPr="005B2D6D">
        <w:rPr>
          <w:rFonts w:ascii="Tahoma" w:hAnsi="Tahoma" w:cs="Tahoma"/>
          <w:b/>
          <w:sz w:val="22"/>
          <w:szCs w:val="22"/>
        </w:rPr>
        <w:t>Zagospodarowanie terenu Parku im. Gen. Władysława Sikorskiego na cele turystyczno-rekreacyjne</w:t>
      </w:r>
      <w:r w:rsidRPr="005B2D6D">
        <w:rPr>
          <w:rFonts w:ascii="Tahoma" w:hAnsi="Tahoma" w:cs="Tahoma"/>
          <w:b/>
          <w:sz w:val="22"/>
          <w:szCs w:val="22"/>
        </w:rPr>
        <w:t xml:space="preserve">”, </w:t>
      </w:r>
      <w:r w:rsidR="00D62801" w:rsidRPr="005B2D6D">
        <w:rPr>
          <w:rFonts w:ascii="Tahoma" w:hAnsi="Tahoma" w:cs="Tahoma"/>
          <w:bCs/>
          <w:sz w:val="22"/>
          <w:szCs w:val="22"/>
        </w:rPr>
        <w:t>współfinansowan</w:t>
      </w:r>
      <w:r w:rsidR="00A97B97" w:rsidRPr="005B2D6D">
        <w:rPr>
          <w:rFonts w:ascii="Tahoma" w:hAnsi="Tahoma" w:cs="Tahoma"/>
          <w:bCs/>
          <w:sz w:val="22"/>
          <w:szCs w:val="22"/>
        </w:rPr>
        <w:t>ego ze środków Europejskiego Funduszu Rozwoju Regionalnego w ramach Osi Priorytetowej 8 – „Obszary wymagające rewitalizacji”, Działania 8.1. – „Rewitalizacja obszarów miejskich” Regionalnego Programu Operacyjnego Województwa Warmińsko – Mazurskiego na lata 2014-2020.</w:t>
      </w:r>
    </w:p>
    <w:p w14:paraId="66B03319" w14:textId="77777777" w:rsidR="00583B4E" w:rsidRPr="005B2D6D" w:rsidRDefault="00583B4E" w:rsidP="00A97B97">
      <w:pPr>
        <w:numPr>
          <w:ilvl w:val="0"/>
          <w:numId w:val="7"/>
        </w:numPr>
        <w:autoSpaceDE w:val="0"/>
        <w:autoSpaceDN w:val="0"/>
        <w:adjustRightInd w:val="0"/>
        <w:ind w:left="284" w:hanging="284"/>
        <w:jc w:val="both"/>
        <w:rPr>
          <w:rFonts w:ascii="Tahoma" w:hAnsi="Tahoma" w:cs="Tahoma"/>
          <w:sz w:val="22"/>
          <w:szCs w:val="22"/>
        </w:rPr>
      </w:pPr>
      <w:r w:rsidRPr="005B2D6D">
        <w:rPr>
          <w:rFonts w:ascii="Tahoma" w:hAnsi="Tahoma" w:cs="Tahoma"/>
          <w:sz w:val="22"/>
          <w:szCs w:val="22"/>
        </w:rPr>
        <w:t xml:space="preserve">Wykonawca zobowiązuje się do </w:t>
      </w:r>
      <w:r w:rsidR="002334FB" w:rsidRPr="005B2D6D">
        <w:rPr>
          <w:rFonts w:ascii="Tahoma" w:hAnsi="Tahoma" w:cs="Tahoma"/>
          <w:sz w:val="22"/>
          <w:szCs w:val="22"/>
        </w:rPr>
        <w:t xml:space="preserve">oddania ww. obiektu budowlanego wykonanego zgodnie </w:t>
      </w:r>
      <w:r w:rsidR="00A97B97" w:rsidRPr="005B2D6D">
        <w:rPr>
          <w:rFonts w:ascii="Tahoma" w:hAnsi="Tahoma" w:cs="Tahoma"/>
          <w:sz w:val="22"/>
          <w:szCs w:val="22"/>
        </w:rPr>
        <w:t>z</w:t>
      </w:r>
      <w:r w:rsidR="00F1714A" w:rsidRPr="005B2D6D">
        <w:rPr>
          <w:rFonts w:ascii="Tahoma" w:hAnsi="Tahoma" w:cs="Tahoma"/>
          <w:sz w:val="22"/>
          <w:szCs w:val="22"/>
        </w:rPr>
        <w:t> </w:t>
      </w:r>
      <w:r w:rsidRPr="005B2D6D">
        <w:rPr>
          <w:rFonts w:ascii="Tahoma" w:hAnsi="Tahoma" w:cs="Tahoma"/>
          <w:sz w:val="22"/>
          <w:szCs w:val="22"/>
        </w:rPr>
        <w:t>projektem, zasadami wiedzy technicznej, obowiązującymi w tym zakresie przepisami szczegółowymi oraz polskimi normami wprowadzającymi normy europejskie lub europejskie aprobaty techniczne i kompletny</w:t>
      </w:r>
      <w:r w:rsidR="00F1714A" w:rsidRPr="005B2D6D">
        <w:rPr>
          <w:rFonts w:ascii="Tahoma" w:hAnsi="Tahoma" w:cs="Tahoma"/>
          <w:sz w:val="22"/>
          <w:szCs w:val="22"/>
        </w:rPr>
        <w:t xml:space="preserve"> </w:t>
      </w:r>
      <w:r w:rsidRPr="005B2D6D">
        <w:rPr>
          <w:rFonts w:ascii="Tahoma" w:hAnsi="Tahoma" w:cs="Tahoma"/>
          <w:sz w:val="22"/>
          <w:szCs w:val="22"/>
        </w:rPr>
        <w:t>z punktu widzenia celu, któremu ma służyć.</w:t>
      </w:r>
    </w:p>
    <w:p w14:paraId="10A529BD" w14:textId="77777777" w:rsidR="00583B4E" w:rsidRPr="005B2D6D" w:rsidRDefault="007A7D02" w:rsidP="003235CD">
      <w:pPr>
        <w:numPr>
          <w:ilvl w:val="0"/>
          <w:numId w:val="7"/>
        </w:numPr>
        <w:ind w:left="284" w:hanging="284"/>
        <w:jc w:val="both"/>
        <w:rPr>
          <w:rFonts w:ascii="Tahoma" w:hAnsi="Tahoma" w:cs="Tahoma"/>
          <w:sz w:val="22"/>
          <w:szCs w:val="22"/>
        </w:rPr>
      </w:pPr>
      <w:r w:rsidRPr="005B2D6D">
        <w:rPr>
          <w:rFonts w:ascii="Tahoma" w:hAnsi="Tahoma" w:cs="Tahoma"/>
          <w:sz w:val="22"/>
          <w:szCs w:val="22"/>
        </w:rPr>
        <w:t xml:space="preserve">Przedmiot zamówienia obejmuje roboty budowlane branży architektonicznej, konstrukcyjno-budowlanej, drogowej, sanitarnej i elektrycznej, polegające na budowie, przebudowie i rozbudowie ciągów komunikacyjnych i utwardzeń terenu wraz z infrastrukturą towarzyszącą, budowie i przebudowie schodów terenowych, montażu obiektów małej architektury: ławek, koszy na śmieci, stołów rekreacyjnych, tablic informacyjno-edukacyjnych, urządzeń do ćwiczeń, montażu lamp oświetleniowych i rozbudowie WLZ energetycznej, montażu elementów zdrojów wody pitnej wraz z budową przyłącza wodociągowego oraz rewaloryzacji zieleni i </w:t>
      </w:r>
      <w:proofErr w:type="spellStart"/>
      <w:r w:rsidRPr="005B2D6D">
        <w:rPr>
          <w:rFonts w:ascii="Tahoma" w:hAnsi="Tahoma" w:cs="Tahoma"/>
          <w:sz w:val="22"/>
          <w:szCs w:val="22"/>
        </w:rPr>
        <w:t>nasadzeń</w:t>
      </w:r>
      <w:proofErr w:type="spellEnd"/>
      <w:r w:rsidRPr="005B2D6D">
        <w:rPr>
          <w:rFonts w:ascii="Tahoma" w:hAnsi="Tahoma" w:cs="Tahoma"/>
          <w:sz w:val="22"/>
          <w:szCs w:val="22"/>
        </w:rPr>
        <w:t xml:space="preserve"> w ramach zadania  „Zagospodarowanie terenu Parku im. Gen. W. Sikorskiego na cele turystyczno-rekreacyjne” na działkach nr 120/2, 120/3, 118/3 obręb 4; 34/5 obręb 5.</w:t>
      </w:r>
    </w:p>
    <w:p w14:paraId="2B3F0177" w14:textId="77777777" w:rsidR="007A7D02" w:rsidRPr="005B2D6D" w:rsidRDefault="007A7D02" w:rsidP="007A7D02">
      <w:pPr>
        <w:pStyle w:val="Akapitzlist"/>
        <w:numPr>
          <w:ilvl w:val="0"/>
          <w:numId w:val="7"/>
        </w:numPr>
        <w:jc w:val="both"/>
        <w:rPr>
          <w:rFonts w:ascii="Tahoma" w:hAnsi="Tahoma" w:cs="Tahoma"/>
          <w:sz w:val="22"/>
          <w:szCs w:val="22"/>
        </w:rPr>
      </w:pPr>
      <w:r w:rsidRPr="005B2D6D">
        <w:rPr>
          <w:rFonts w:ascii="Tahoma" w:hAnsi="Tahoma" w:cs="Tahoma"/>
          <w:sz w:val="22"/>
          <w:szCs w:val="22"/>
        </w:rPr>
        <w:t xml:space="preserve">Zakres zamówienia obejmuje zagospodarowanie terenu Parku im. Gen. W. Sikorskiego na cele turystyczno-rekreacyjne, w ramach którego wykonane zostaną następujące elementy: </w:t>
      </w:r>
    </w:p>
    <w:p w14:paraId="2B2808D9" w14:textId="77777777" w:rsidR="007A7D02" w:rsidRPr="005B2D6D" w:rsidRDefault="007A7D02" w:rsidP="007A7D02">
      <w:pPr>
        <w:pStyle w:val="Akapitzlist"/>
        <w:numPr>
          <w:ilvl w:val="0"/>
          <w:numId w:val="51"/>
        </w:numPr>
        <w:ind w:left="567" w:hanging="283"/>
        <w:jc w:val="both"/>
        <w:rPr>
          <w:rFonts w:ascii="Tahoma" w:hAnsi="Tahoma" w:cs="Tahoma"/>
          <w:sz w:val="22"/>
          <w:szCs w:val="22"/>
        </w:rPr>
      </w:pPr>
      <w:r w:rsidRPr="005B2D6D">
        <w:rPr>
          <w:rFonts w:ascii="Tahoma" w:hAnsi="Tahoma" w:cs="Tahoma"/>
          <w:sz w:val="22"/>
          <w:szCs w:val="22"/>
        </w:rPr>
        <w:t>ciąg komunikacyjny utwardzony kostką betonową z obrzeżem betonowym o powierzchni ok. 1426,6 m</w:t>
      </w:r>
      <w:r w:rsidRPr="005B2D6D">
        <w:rPr>
          <w:rFonts w:ascii="Tahoma" w:hAnsi="Tahoma" w:cs="Tahoma"/>
          <w:sz w:val="22"/>
          <w:szCs w:val="22"/>
          <w:vertAlign w:val="superscript"/>
        </w:rPr>
        <w:t>2</w:t>
      </w:r>
      <w:r w:rsidRPr="005B2D6D">
        <w:rPr>
          <w:rFonts w:ascii="Tahoma" w:hAnsi="Tahoma" w:cs="Tahoma"/>
          <w:sz w:val="22"/>
          <w:szCs w:val="22"/>
        </w:rPr>
        <w:t>,</w:t>
      </w:r>
    </w:p>
    <w:p w14:paraId="39E845C6" w14:textId="77777777" w:rsidR="007A7D02" w:rsidRPr="005B2D6D" w:rsidRDefault="007A7D02" w:rsidP="007A7D02">
      <w:pPr>
        <w:pStyle w:val="Akapitzlist"/>
        <w:numPr>
          <w:ilvl w:val="0"/>
          <w:numId w:val="51"/>
        </w:numPr>
        <w:ind w:left="567" w:hanging="283"/>
        <w:jc w:val="both"/>
        <w:rPr>
          <w:rFonts w:ascii="Tahoma" w:hAnsi="Tahoma" w:cs="Tahoma"/>
          <w:sz w:val="22"/>
          <w:szCs w:val="22"/>
        </w:rPr>
      </w:pPr>
      <w:r w:rsidRPr="005B2D6D">
        <w:rPr>
          <w:rFonts w:ascii="Tahoma" w:hAnsi="Tahoma" w:cs="Tahoma"/>
          <w:sz w:val="22"/>
          <w:szCs w:val="22"/>
        </w:rPr>
        <w:t>ciąg komunikacyjny żwirowo-gliniasty z obrzeżem betonowym o powierzchni ok. 3 321 m</w:t>
      </w:r>
      <w:r w:rsidRPr="005B2D6D">
        <w:rPr>
          <w:rFonts w:ascii="Tahoma" w:hAnsi="Tahoma" w:cs="Tahoma"/>
          <w:sz w:val="22"/>
          <w:szCs w:val="22"/>
          <w:vertAlign w:val="superscript"/>
        </w:rPr>
        <w:t>2</w:t>
      </w:r>
      <w:r w:rsidRPr="005B2D6D">
        <w:rPr>
          <w:rFonts w:ascii="Tahoma" w:hAnsi="Tahoma" w:cs="Tahoma"/>
          <w:sz w:val="22"/>
          <w:szCs w:val="22"/>
        </w:rPr>
        <w:t>,</w:t>
      </w:r>
    </w:p>
    <w:p w14:paraId="5C3DC129" w14:textId="11F82996" w:rsidR="00EC3121" w:rsidRPr="005B2D6D" w:rsidRDefault="00EC3121" w:rsidP="007A7D02">
      <w:pPr>
        <w:pStyle w:val="Akapitzlist"/>
        <w:numPr>
          <w:ilvl w:val="0"/>
          <w:numId w:val="51"/>
        </w:numPr>
        <w:ind w:left="567" w:hanging="283"/>
        <w:jc w:val="both"/>
        <w:rPr>
          <w:rFonts w:ascii="Tahoma" w:hAnsi="Tahoma" w:cs="Tahoma"/>
          <w:sz w:val="22"/>
          <w:szCs w:val="22"/>
        </w:rPr>
      </w:pPr>
      <w:r w:rsidRPr="005B2D6D">
        <w:rPr>
          <w:rFonts w:ascii="Tahoma" w:hAnsi="Tahoma" w:cs="Tahoma"/>
          <w:sz w:val="22"/>
          <w:szCs w:val="22"/>
        </w:rPr>
        <w:t>ciąg komunikacyjny utwardzony betonem asfaltowym barwionym o powierzchni ok. 2 088 m</w:t>
      </w:r>
      <w:r w:rsidRPr="005B2D6D">
        <w:rPr>
          <w:rFonts w:ascii="Tahoma" w:hAnsi="Tahoma" w:cs="Tahoma"/>
          <w:sz w:val="22"/>
          <w:szCs w:val="22"/>
          <w:vertAlign w:val="superscript"/>
        </w:rPr>
        <w:t>2</w:t>
      </w:r>
      <w:r w:rsidRPr="005B2D6D">
        <w:rPr>
          <w:rFonts w:ascii="Tahoma" w:hAnsi="Tahoma" w:cs="Tahoma"/>
          <w:sz w:val="22"/>
          <w:szCs w:val="22"/>
        </w:rPr>
        <w:t>,</w:t>
      </w:r>
    </w:p>
    <w:p w14:paraId="1EC987B6" w14:textId="3F91ECFF" w:rsidR="007A7D02" w:rsidRPr="005B2D6D" w:rsidRDefault="007A7D02" w:rsidP="007A7D02">
      <w:pPr>
        <w:pStyle w:val="Akapitzlist"/>
        <w:numPr>
          <w:ilvl w:val="0"/>
          <w:numId w:val="51"/>
        </w:numPr>
        <w:ind w:left="567" w:hanging="283"/>
        <w:jc w:val="both"/>
        <w:rPr>
          <w:rFonts w:ascii="Tahoma" w:hAnsi="Tahoma" w:cs="Tahoma"/>
          <w:sz w:val="22"/>
          <w:szCs w:val="22"/>
        </w:rPr>
      </w:pPr>
      <w:r w:rsidRPr="005B2D6D">
        <w:rPr>
          <w:rFonts w:ascii="Tahoma" w:hAnsi="Tahoma" w:cs="Tahoma"/>
          <w:sz w:val="22"/>
          <w:szCs w:val="22"/>
        </w:rPr>
        <w:t>plac sensoryczny nr 1 „Intuicja” utwardzony kostką betonową o powierzchni ok. 602 m</w:t>
      </w:r>
      <w:r w:rsidRPr="005B2D6D">
        <w:rPr>
          <w:rFonts w:ascii="Tahoma" w:hAnsi="Tahoma" w:cs="Tahoma"/>
          <w:sz w:val="22"/>
          <w:szCs w:val="22"/>
          <w:vertAlign w:val="superscript"/>
        </w:rPr>
        <w:t>2</w:t>
      </w:r>
      <w:r w:rsidRPr="005B2D6D">
        <w:rPr>
          <w:rFonts w:ascii="Tahoma" w:hAnsi="Tahoma" w:cs="Tahoma"/>
          <w:sz w:val="22"/>
          <w:szCs w:val="22"/>
        </w:rPr>
        <w:t>,</w:t>
      </w:r>
    </w:p>
    <w:p w14:paraId="34680F3C" w14:textId="77777777" w:rsidR="007A7D02" w:rsidRPr="005B2D6D" w:rsidRDefault="007A7D02" w:rsidP="007A7D02">
      <w:pPr>
        <w:pStyle w:val="Akapitzlist"/>
        <w:numPr>
          <w:ilvl w:val="0"/>
          <w:numId w:val="51"/>
        </w:numPr>
        <w:ind w:left="567" w:hanging="283"/>
        <w:jc w:val="both"/>
        <w:rPr>
          <w:rFonts w:ascii="Tahoma" w:hAnsi="Tahoma" w:cs="Tahoma"/>
          <w:sz w:val="22"/>
          <w:szCs w:val="22"/>
        </w:rPr>
      </w:pPr>
      <w:r w:rsidRPr="005B2D6D">
        <w:rPr>
          <w:rFonts w:ascii="Tahoma" w:hAnsi="Tahoma" w:cs="Tahoma"/>
          <w:sz w:val="22"/>
          <w:szCs w:val="22"/>
        </w:rPr>
        <w:t>plac sensoryczny nr 2 „Zmysły węchu i smaku” o powierzchni ok. 400 m</w:t>
      </w:r>
      <w:r w:rsidRPr="005B2D6D">
        <w:rPr>
          <w:rFonts w:ascii="Tahoma" w:hAnsi="Tahoma" w:cs="Tahoma"/>
          <w:sz w:val="22"/>
          <w:szCs w:val="22"/>
          <w:vertAlign w:val="superscript"/>
        </w:rPr>
        <w:t>2</w:t>
      </w:r>
      <w:r w:rsidRPr="005B2D6D">
        <w:rPr>
          <w:rFonts w:ascii="Tahoma" w:hAnsi="Tahoma" w:cs="Tahoma"/>
          <w:sz w:val="22"/>
          <w:szCs w:val="22"/>
        </w:rPr>
        <w:t>,</w:t>
      </w:r>
    </w:p>
    <w:p w14:paraId="171D3A87" w14:textId="77777777" w:rsidR="007A7D02" w:rsidRPr="005B2D6D" w:rsidRDefault="007A7D02" w:rsidP="007A7D02">
      <w:pPr>
        <w:pStyle w:val="Akapitzlist"/>
        <w:numPr>
          <w:ilvl w:val="0"/>
          <w:numId w:val="51"/>
        </w:numPr>
        <w:ind w:left="567" w:hanging="283"/>
        <w:jc w:val="both"/>
        <w:rPr>
          <w:rFonts w:ascii="Tahoma" w:hAnsi="Tahoma" w:cs="Tahoma"/>
          <w:sz w:val="22"/>
          <w:szCs w:val="22"/>
        </w:rPr>
      </w:pPr>
      <w:r w:rsidRPr="005B2D6D">
        <w:rPr>
          <w:rFonts w:ascii="Tahoma" w:hAnsi="Tahoma" w:cs="Tahoma"/>
          <w:sz w:val="22"/>
          <w:szCs w:val="22"/>
        </w:rPr>
        <w:t>plac sensoryczny nr 3 „Zmysły wzroku i słuchu” o powierzchni ok. 65 m</w:t>
      </w:r>
      <w:r w:rsidRPr="005B2D6D">
        <w:rPr>
          <w:rFonts w:ascii="Tahoma" w:hAnsi="Tahoma" w:cs="Tahoma"/>
          <w:sz w:val="22"/>
          <w:szCs w:val="22"/>
          <w:vertAlign w:val="superscript"/>
        </w:rPr>
        <w:t>2</w:t>
      </w:r>
      <w:r w:rsidRPr="005B2D6D">
        <w:rPr>
          <w:rFonts w:ascii="Tahoma" w:hAnsi="Tahoma" w:cs="Tahoma"/>
          <w:sz w:val="22"/>
          <w:szCs w:val="22"/>
        </w:rPr>
        <w:t>,</w:t>
      </w:r>
    </w:p>
    <w:p w14:paraId="575B1CB1" w14:textId="77777777" w:rsidR="007A7D02" w:rsidRPr="005B2D6D" w:rsidRDefault="007A7D02" w:rsidP="007A7D02">
      <w:pPr>
        <w:pStyle w:val="Akapitzlist"/>
        <w:numPr>
          <w:ilvl w:val="0"/>
          <w:numId w:val="51"/>
        </w:numPr>
        <w:ind w:left="567" w:hanging="283"/>
        <w:jc w:val="both"/>
        <w:rPr>
          <w:rFonts w:ascii="Tahoma" w:hAnsi="Tahoma" w:cs="Tahoma"/>
          <w:sz w:val="22"/>
          <w:szCs w:val="22"/>
        </w:rPr>
      </w:pPr>
      <w:r w:rsidRPr="005B2D6D">
        <w:rPr>
          <w:rFonts w:ascii="Tahoma" w:hAnsi="Tahoma" w:cs="Tahoma"/>
          <w:sz w:val="22"/>
          <w:szCs w:val="22"/>
        </w:rPr>
        <w:t>schody terenowe,</w:t>
      </w:r>
    </w:p>
    <w:p w14:paraId="5D688F5C" w14:textId="77777777" w:rsidR="007A7D02" w:rsidRPr="005B2D6D" w:rsidRDefault="007A7D02" w:rsidP="007A7D02">
      <w:pPr>
        <w:pStyle w:val="Akapitzlist"/>
        <w:numPr>
          <w:ilvl w:val="0"/>
          <w:numId w:val="51"/>
        </w:numPr>
        <w:ind w:left="567" w:hanging="283"/>
        <w:jc w:val="both"/>
        <w:rPr>
          <w:rFonts w:ascii="Tahoma" w:hAnsi="Tahoma" w:cs="Tahoma"/>
          <w:sz w:val="22"/>
          <w:szCs w:val="22"/>
        </w:rPr>
      </w:pPr>
      <w:r w:rsidRPr="005B2D6D">
        <w:rPr>
          <w:rFonts w:ascii="Tahoma" w:hAnsi="Tahoma" w:cs="Tahoma"/>
          <w:sz w:val="22"/>
          <w:szCs w:val="22"/>
        </w:rPr>
        <w:t>punkt widokowy,</w:t>
      </w:r>
    </w:p>
    <w:p w14:paraId="0F50AD31" w14:textId="77777777" w:rsidR="007A7D02" w:rsidRPr="005B2D6D" w:rsidRDefault="007A7D02" w:rsidP="007A7D02">
      <w:pPr>
        <w:pStyle w:val="Akapitzlist"/>
        <w:numPr>
          <w:ilvl w:val="0"/>
          <w:numId w:val="51"/>
        </w:numPr>
        <w:ind w:left="567" w:hanging="283"/>
        <w:jc w:val="both"/>
        <w:rPr>
          <w:rFonts w:ascii="Tahoma" w:hAnsi="Tahoma" w:cs="Tahoma"/>
          <w:sz w:val="22"/>
          <w:szCs w:val="22"/>
        </w:rPr>
      </w:pPr>
      <w:proofErr w:type="spellStart"/>
      <w:r w:rsidRPr="005B2D6D">
        <w:rPr>
          <w:rFonts w:ascii="Tahoma" w:hAnsi="Tahoma" w:cs="Tahoma"/>
          <w:sz w:val="22"/>
          <w:szCs w:val="22"/>
        </w:rPr>
        <w:t>Parkour</w:t>
      </w:r>
      <w:proofErr w:type="spellEnd"/>
      <w:r w:rsidRPr="005B2D6D">
        <w:rPr>
          <w:rFonts w:ascii="Tahoma" w:hAnsi="Tahoma" w:cs="Tahoma"/>
          <w:sz w:val="22"/>
          <w:szCs w:val="22"/>
        </w:rPr>
        <w:t xml:space="preserve"> Park,</w:t>
      </w:r>
    </w:p>
    <w:p w14:paraId="2510F271" w14:textId="77777777" w:rsidR="007A7D02" w:rsidRPr="005B2D6D" w:rsidRDefault="007A7D02" w:rsidP="007A7D02">
      <w:pPr>
        <w:pStyle w:val="Akapitzlist"/>
        <w:numPr>
          <w:ilvl w:val="0"/>
          <w:numId w:val="51"/>
        </w:numPr>
        <w:ind w:left="567" w:hanging="283"/>
        <w:jc w:val="both"/>
        <w:rPr>
          <w:rFonts w:ascii="Tahoma" w:hAnsi="Tahoma" w:cs="Tahoma"/>
          <w:sz w:val="22"/>
          <w:szCs w:val="22"/>
        </w:rPr>
      </w:pPr>
      <w:r w:rsidRPr="005B2D6D">
        <w:rPr>
          <w:rFonts w:ascii="Tahoma" w:hAnsi="Tahoma" w:cs="Tahoma"/>
          <w:sz w:val="22"/>
          <w:szCs w:val="22"/>
        </w:rPr>
        <w:t>urządzenia do ćwiczeń dla osób starszych i niepełnosprawnych Active Senior:</w:t>
      </w:r>
    </w:p>
    <w:p w14:paraId="16319106" w14:textId="77777777" w:rsidR="007A7D02" w:rsidRPr="005B2D6D" w:rsidRDefault="007A7D02" w:rsidP="007A7D02">
      <w:pPr>
        <w:pStyle w:val="Akapitzlist"/>
        <w:numPr>
          <w:ilvl w:val="0"/>
          <w:numId w:val="52"/>
        </w:numPr>
        <w:ind w:left="851" w:hanging="284"/>
        <w:jc w:val="both"/>
        <w:rPr>
          <w:rFonts w:ascii="Tahoma" w:hAnsi="Tahoma" w:cs="Tahoma"/>
          <w:sz w:val="22"/>
          <w:szCs w:val="22"/>
        </w:rPr>
      </w:pPr>
      <w:r w:rsidRPr="005B2D6D">
        <w:rPr>
          <w:rFonts w:ascii="Tahoma" w:hAnsi="Tahoma" w:cs="Tahoma"/>
          <w:sz w:val="22"/>
          <w:szCs w:val="22"/>
        </w:rPr>
        <w:t>ścieżka z poręczami i ruchomymi stopniami,</w:t>
      </w:r>
    </w:p>
    <w:p w14:paraId="069560F6" w14:textId="77777777" w:rsidR="007A7D02" w:rsidRPr="005B2D6D" w:rsidRDefault="007A7D02" w:rsidP="007A7D02">
      <w:pPr>
        <w:pStyle w:val="Akapitzlist"/>
        <w:numPr>
          <w:ilvl w:val="0"/>
          <w:numId w:val="52"/>
        </w:numPr>
        <w:ind w:left="851" w:hanging="284"/>
        <w:jc w:val="both"/>
        <w:rPr>
          <w:rFonts w:ascii="Tahoma" w:hAnsi="Tahoma" w:cs="Tahoma"/>
          <w:sz w:val="22"/>
          <w:szCs w:val="22"/>
        </w:rPr>
      </w:pPr>
      <w:r w:rsidRPr="005B2D6D">
        <w:rPr>
          <w:rFonts w:ascii="Tahoma" w:hAnsi="Tahoma" w:cs="Tahoma"/>
          <w:sz w:val="22"/>
          <w:szCs w:val="22"/>
        </w:rPr>
        <w:t>zestaw podwójny ławka z ruchomymi platformami,</w:t>
      </w:r>
    </w:p>
    <w:p w14:paraId="2BB55F50" w14:textId="77777777" w:rsidR="007A7D02" w:rsidRPr="005B2D6D" w:rsidRDefault="007A7D02" w:rsidP="007A7D02">
      <w:pPr>
        <w:pStyle w:val="Akapitzlist"/>
        <w:numPr>
          <w:ilvl w:val="0"/>
          <w:numId w:val="52"/>
        </w:numPr>
        <w:ind w:left="851" w:hanging="284"/>
        <w:jc w:val="both"/>
        <w:rPr>
          <w:rFonts w:ascii="Tahoma" w:hAnsi="Tahoma" w:cs="Tahoma"/>
          <w:sz w:val="22"/>
          <w:szCs w:val="22"/>
        </w:rPr>
      </w:pPr>
      <w:r w:rsidRPr="005B2D6D">
        <w:rPr>
          <w:rFonts w:ascii="Tahoma" w:hAnsi="Tahoma" w:cs="Tahoma"/>
          <w:sz w:val="22"/>
          <w:szCs w:val="22"/>
        </w:rPr>
        <w:t>zestaw podwójny ławka z rowerkiem,</w:t>
      </w:r>
    </w:p>
    <w:p w14:paraId="68163E67" w14:textId="77777777" w:rsidR="007A7D02" w:rsidRPr="005B2D6D" w:rsidRDefault="007A7D02" w:rsidP="007A7D02">
      <w:pPr>
        <w:pStyle w:val="Akapitzlist"/>
        <w:numPr>
          <w:ilvl w:val="0"/>
          <w:numId w:val="52"/>
        </w:numPr>
        <w:ind w:left="851" w:hanging="284"/>
        <w:jc w:val="both"/>
        <w:rPr>
          <w:rFonts w:ascii="Tahoma" w:hAnsi="Tahoma" w:cs="Tahoma"/>
          <w:sz w:val="22"/>
          <w:szCs w:val="22"/>
        </w:rPr>
      </w:pPr>
      <w:r w:rsidRPr="005B2D6D">
        <w:rPr>
          <w:rFonts w:ascii="Tahoma" w:hAnsi="Tahoma" w:cs="Tahoma"/>
          <w:sz w:val="22"/>
          <w:szCs w:val="22"/>
        </w:rPr>
        <w:t>zestaw podwójny twister,</w:t>
      </w:r>
    </w:p>
    <w:p w14:paraId="3864D40E" w14:textId="77777777" w:rsidR="007A7D02" w:rsidRPr="005B2D6D" w:rsidRDefault="007A7D02" w:rsidP="007A7D02">
      <w:pPr>
        <w:pStyle w:val="Akapitzlist"/>
        <w:numPr>
          <w:ilvl w:val="0"/>
          <w:numId w:val="52"/>
        </w:numPr>
        <w:ind w:left="851" w:hanging="284"/>
        <w:jc w:val="both"/>
        <w:rPr>
          <w:rFonts w:ascii="Tahoma" w:hAnsi="Tahoma" w:cs="Tahoma"/>
          <w:sz w:val="22"/>
          <w:szCs w:val="22"/>
        </w:rPr>
      </w:pPr>
      <w:r w:rsidRPr="005B2D6D">
        <w:rPr>
          <w:rFonts w:ascii="Tahoma" w:hAnsi="Tahoma" w:cs="Tahoma"/>
          <w:sz w:val="22"/>
          <w:szCs w:val="22"/>
        </w:rPr>
        <w:t>koła TAI CHI,</w:t>
      </w:r>
    </w:p>
    <w:p w14:paraId="0F27E060" w14:textId="77777777" w:rsidR="007A7D02" w:rsidRPr="005B2D6D" w:rsidRDefault="007A7D02" w:rsidP="007A7D02">
      <w:pPr>
        <w:pStyle w:val="Akapitzlist"/>
        <w:numPr>
          <w:ilvl w:val="0"/>
          <w:numId w:val="51"/>
        </w:numPr>
        <w:ind w:left="567" w:hanging="283"/>
        <w:jc w:val="both"/>
        <w:rPr>
          <w:rFonts w:ascii="Tahoma" w:hAnsi="Tahoma" w:cs="Tahoma"/>
          <w:sz w:val="22"/>
          <w:szCs w:val="22"/>
        </w:rPr>
      </w:pPr>
      <w:r w:rsidRPr="005B2D6D">
        <w:rPr>
          <w:rFonts w:ascii="Tahoma" w:hAnsi="Tahoma" w:cs="Tahoma"/>
          <w:sz w:val="22"/>
          <w:szCs w:val="22"/>
        </w:rPr>
        <w:t>ścieżka zdrowia dla dzieci Active Junior:</w:t>
      </w:r>
    </w:p>
    <w:p w14:paraId="07D77AB3" w14:textId="77777777" w:rsidR="007A7D02" w:rsidRPr="005B2D6D" w:rsidRDefault="007A7D02" w:rsidP="007A7D02">
      <w:pPr>
        <w:pStyle w:val="Akapitzlist"/>
        <w:numPr>
          <w:ilvl w:val="0"/>
          <w:numId w:val="53"/>
        </w:numPr>
        <w:jc w:val="both"/>
        <w:rPr>
          <w:rFonts w:ascii="Tahoma" w:hAnsi="Tahoma" w:cs="Tahoma"/>
          <w:sz w:val="22"/>
          <w:szCs w:val="22"/>
        </w:rPr>
      </w:pPr>
      <w:r w:rsidRPr="005B2D6D">
        <w:rPr>
          <w:rFonts w:ascii="Tahoma" w:hAnsi="Tahoma" w:cs="Tahoma"/>
          <w:sz w:val="22"/>
          <w:szCs w:val="22"/>
        </w:rPr>
        <w:t>urządzenia sprawnościowe linowe,</w:t>
      </w:r>
    </w:p>
    <w:p w14:paraId="708AE4DD" w14:textId="77777777" w:rsidR="007A7D02" w:rsidRPr="005B2D6D" w:rsidRDefault="007A7D02" w:rsidP="007A7D02">
      <w:pPr>
        <w:pStyle w:val="Akapitzlist"/>
        <w:numPr>
          <w:ilvl w:val="0"/>
          <w:numId w:val="53"/>
        </w:numPr>
        <w:jc w:val="both"/>
        <w:rPr>
          <w:rFonts w:ascii="Tahoma" w:hAnsi="Tahoma" w:cs="Tahoma"/>
          <w:sz w:val="22"/>
          <w:szCs w:val="22"/>
        </w:rPr>
      </w:pPr>
      <w:r w:rsidRPr="005B2D6D">
        <w:rPr>
          <w:rFonts w:ascii="Tahoma" w:hAnsi="Tahoma" w:cs="Tahoma"/>
          <w:sz w:val="22"/>
          <w:szCs w:val="22"/>
        </w:rPr>
        <w:t>huśtawka metalowa dla osób niepełnosprawnych,</w:t>
      </w:r>
    </w:p>
    <w:p w14:paraId="1B7AE933" w14:textId="77777777" w:rsidR="007A7D02" w:rsidRPr="005B2D6D" w:rsidRDefault="007A7D02" w:rsidP="007A7D02">
      <w:pPr>
        <w:pStyle w:val="Akapitzlist"/>
        <w:numPr>
          <w:ilvl w:val="0"/>
          <w:numId w:val="51"/>
        </w:numPr>
        <w:ind w:left="709" w:hanging="425"/>
        <w:jc w:val="both"/>
        <w:rPr>
          <w:rFonts w:ascii="Tahoma" w:hAnsi="Tahoma" w:cs="Tahoma"/>
          <w:sz w:val="22"/>
          <w:szCs w:val="22"/>
        </w:rPr>
      </w:pPr>
      <w:r w:rsidRPr="005B2D6D">
        <w:rPr>
          <w:rFonts w:ascii="Tahoma" w:hAnsi="Tahoma" w:cs="Tahoma"/>
          <w:sz w:val="22"/>
          <w:szCs w:val="22"/>
        </w:rPr>
        <w:lastRenderedPageBreak/>
        <w:t>ciąg komunikacyjny utwardzony betonem asfaltowym barwionym z dostępem dla pojazdów uprzywilejowanych,</w:t>
      </w:r>
    </w:p>
    <w:p w14:paraId="55510731" w14:textId="77777777" w:rsidR="007A7D02" w:rsidRPr="005B2D6D" w:rsidRDefault="007A7D02" w:rsidP="007A7D02">
      <w:pPr>
        <w:pStyle w:val="Akapitzlist"/>
        <w:numPr>
          <w:ilvl w:val="0"/>
          <w:numId w:val="51"/>
        </w:numPr>
        <w:ind w:left="709" w:hanging="425"/>
        <w:jc w:val="both"/>
        <w:rPr>
          <w:rFonts w:ascii="Tahoma" w:hAnsi="Tahoma" w:cs="Tahoma"/>
          <w:sz w:val="22"/>
          <w:szCs w:val="22"/>
        </w:rPr>
      </w:pPr>
      <w:r w:rsidRPr="005B2D6D">
        <w:rPr>
          <w:rFonts w:ascii="Tahoma" w:hAnsi="Tahoma" w:cs="Tahoma"/>
          <w:sz w:val="22"/>
          <w:szCs w:val="22"/>
        </w:rPr>
        <w:t xml:space="preserve">tabliczki do oznakowania </w:t>
      </w:r>
      <w:proofErr w:type="spellStart"/>
      <w:r w:rsidRPr="005B2D6D">
        <w:rPr>
          <w:rFonts w:ascii="Tahoma" w:hAnsi="Tahoma" w:cs="Tahoma"/>
          <w:sz w:val="22"/>
          <w:szCs w:val="22"/>
        </w:rPr>
        <w:t>nasadzeń</w:t>
      </w:r>
      <w:proofErr w:type="spellEnd"/>
      <w:r w:rsidRPr="005B2D6D">
        <w:rPr>
          <w:rFonts w:ascii="Tahoma" w:hAnsi="Tahoma" w:cs="Tahoma"/>
          <w:sz w:val="22"/>
          <w:szCs w:val="22"/>
        </w:rPr>
        <w:t xml:space="preserve"> – 10 szt.,</w:t>
      </w:r>
    </w:p>
    <w:p w14:paraId="208DCF73" w14:textId="77777777" w:rsidR="007A7D02" w:rsidRPr="005B2D6D" w:rsidRDefault="007A7D02" w:rsidP="007A7D02">
      <w:pPr>
        <w:pStyle w:val="Akapitzlist"/>
        <w:numPr>
          <w:ilvl w:val="0"/>
          <w:numId w:val="51"/>
        </w:numPr>
        <w:ind w:left="709" w:hanging="425"/>
        <w:jc w:val="both"/>
        <w:rPr>
          <w:rFonts w:ascii="Tahoma" w:hAnsi="Tahoma" w:cs="Tahoma"/>
          <w:sz w:val="22"/>
          <w:szCs w:val="22"/>
        </w:rPr>
      </w:pPr>
      <w:r w:rsidRPr="005B2D6D">
        <w:rPr>
          <w:rFonts w:ascii="Tahoma" w:hAnsi="Tahoma" w:cs="Tahoma"/>
          <w:sz w:val="22"/>
          <w:szCs w:val="22"/>
        </w:rPr>
        <w:t xml:space="preserve">pergole z siedziskiem </w:t>
      </w:r>
      <w:proofErr w:type="spellStart"/>
      <w:r w:rsidRPr="005B2D6D">
        <w:rPr>
          <w:rFonts w:ascii="Tahoma" w:hAnsi="Tahoma" w:cs="Tahoma"/>
          <w:sz w:val="22"/>
          <w:szCs w:val="22"/>
        </w:rPr>
        <w:t>betonowo-drewnianym</w:t>
      </w:r>
      <w:proofErr w:type="spellEnd"/>
      <w:r w:rsidRPr="005B2D6D">
        <w:rPr>
          <w:rFonts w:ascii="Tahoma" w:hAnsi="Tahoma" w:cs="Tahoma"/>
          <w:sz w:val="22"/>
          <w:szCs w:val="22"/>
        </w:rPr>
        <w:t xml:space="preserve"> – 3 szt.,</w:t>
      </w:r>
    </w:p>
    <w:p w14:paraId="7B5C30C9" w14:textId="77777777" w:rsidR="007A7D02" w:rsidRPr="005B2D6D" w:rsidRDefault="007A7D02" w:rsidP="007A7D02">
      <w:pPr>
        <w:pStyle w:val="Akapitzlist"/>
        <w:numPr>
          <w:ilvl w:val="0"/>
          <w:numId w:val="51"/>
        </w:numPr>
        <w:ind w:left="709" w:hanging="425"/>
        <w:jc w:val="both"/>
        <w:rPr>
          <w:rFonts w:ascii="Tahoma" w:hAnsi="Tahoma" w:cs="Tahoma"/>
          <w:sz w:val="22"/>
          <w:szCs w:val="22"/>
        </w:rPr>
      </w:pPr>
      <w:r w:rsidRPr="005B2D6D">
        <w:rPr>
          <w:rFonts w:ascii="Tahoma" w:hAnsi="Tahoma" w:cs="Tahoma"/>
          <w:sz w:val="22"/>
          <w:szCs w:val="22"/>
        </w:rPr>
        <w:t>zdroje wody pitnej z poidełkami – 5 szt. wraz z przyłączami wodociągowymi,</w:t>
      </w:r>
    </w:p>
    <w:p w14:paraId="1AC89033" w14:textId="77777777" w:rsidR="007A7D02" w:rsidRPr="005B2D6D" w:rsidRDefault="007A7D02" w:rsidP="007A7D02">
      <w:pPr>
        <w:pStyle w:val="Akapitzlist"/>
        <w:numPr>
          <w:ilvl w:val="0"/>
          <w:numId w:val="51"/>
        </w:numPr>
        <w:ind w:left="709" w:hanging="425"/>
        <w:jc w:val="both"/>
        <w:rPr>
          <w:rFonts w:ascii="Tahoma" w:hAnsi="Tahoma" w:cs="Tahoma"/>
          <w:sz w:val="22"/>
          <w:szCs w:val="22"/>
        </w:rPr>
      </w:pPr>
      <w:r w:rsidRPr="005B2D6D">
        <w:rPr>
          <w:rFonts w:ascii="Tahoma" w:hAnsi="Tahoma" w:cs="Tahoma"/>
          <w:sz w:val="22"/>
          <w:szCs w:val="22"/>
        </w:rPr>
        <w:t>stoły rekreacyjne drewniane – 4 szt.,</w:t>
      </w:r>
    </w:p>
    <w:p w14:paraId="1B50ADB3" w14:textId="77777777" w:rsidR="007A7D02" w:rsidRPr="005B2D6D" w:rsidRDefault="007A7D02" w:rsidP="007A7D02">
      <w:pPr>
        <w:pStyle w:val="Akapitzlist"/>
        <w:numPr>
          <w:ilvl w:val="0"/>
          <w:numId w:val="51"/>
        </w:numPr>
        <w:ind w:left="709" w:hanging="425"/>
        <w:jc w:val="both"/>
        <w:rPr>
          <w:rFonts w:ascii="Tahoma" w:hAnsi="Tahoma" w:cs="Tahoma"/>
          <w:sz w:val="22"/>
          <w:szCs w:val="22"/>
        </w:rPr>
      </w:pPr>
      <w:r w:rsidRPr="005B2D6D">
        <w:rPr>
          <w:rFonts w:ascii="Tahoma" w:hAnsi="Tahoma" w:cs="Tahoma"/>
          <w:sz w:val="22"/>
          <w:szCs w:val="22"/>
        </w:rPr>
        <w:t>parkingi rowerowe – 3 szt.,</w:t>
      </w:r>
    </w:p>
    <w:p w14:paraId="01247636" w14:textId="77777777" w:rsidR="007A7D02" w:rsidRPr="005B2D6D" w:rsidRDefault="007A7D02" w:rsidP="007A7D02">
      <w:pPr>
        <w:pStyle w:val="Akapitzlist"/>
        <w:numPr>
          <w:ilvl w:val="0"/>
          <w:numId w:val="51"/>
        </w:numPr>
        <w:ind w:left="709" w:hanging="425"/>
        <w:jc w:val="both"/>
        <w:rPr>
          <w:rFonts w:ascii="Tahoma" w:hAnsi="Tahoma" w:cs="Tahoma"/>
          <w:sz w:val="22"/>
          <w:szCs w:val="22"/>
        </w:rPr>
      </w:pPr>
      <w:r w:rsidRPr="005B2D6D">
        <w:rPr>
          <w:rFonts w:ascii="Tahoma" w:hAnsi="Tahoma" w:cs="Tahoma"/>
          <w:sz w:val="22"/>
          <w:szCs w:val="22"/>
        </w:rPr>
        <w:t>ławki parkowe, kosze na śmieci,</w:t>
      </w:r>
    </w:p>
    <w:p w14:paraId="6ED7A259" w14:textId="77777777" w:rsidR="007A7D02" w:rsidRPr="005B2D6D" w:rsidRDefault="007A7D02" w:rsidP="007A7D02">
      <w:pPr>
        <w:pStyle w:val="Akapitzlist"/>
        <w:numPr>
          <w:ilvl w:val="0"/>
          <w:numId w:val="51"/>
        </w:numPr>
        <w:ind w:left="709" w:hanging="425"/>
        <w:jc w:val="both"/>
        <w:rPr>
          <w:rFonts w:ascii="Tahoma" w:hAnsi="Tahoma" w:cs="Tahoma"/>
          <w:sz w:val="22"/>
          <w:szCs w:val="22"/>
        </w:rPr>
      </w:pPr>
      <w:r w:rsidRPr="005B2D6D">
        <w:rPr>
          <w:rFonts w:ascii="Tahoma" w:hAnsi="Tahoma" w:cs="Tahoma"/>
          <w:sz w:val="22"/>
          <w:szCs w:val="22"/>
        </w:rPr>
        <w:t>tablice informacyjno-edukacyjne:</w:t>
      </w:r>
    </w:p>
    <w:p w14:paraId="617C1B08" w14:textId="77777777" w:rsidR="007A7D02" w:rsidRPr="005B2D6D" w:rsidRDefault="007A7D02" w:rsidP="007A7D02">
      <w:pPr>
        <w:pStyle w:val="Akapitzlist"/>
        <w:numPr>
          <w:ilvl w:val="0"/>
          <w:numId w:val="54"/>
        </w:numPr>
        <w:ind w:left="851" w:hanging="284"/>
        <w:jc w:val="both"/>
        <w:rPr>
          <w:rFonts w:ascii="Tahoma" w:hAnsi="Tahoma" w:cs="Tahoma"/>
          <w:sz w:val="22"/>
          <w:szCs w:val="22"/>
        </w:rPr>
      </w:pPr>
      <w:r w:rsidRPr="005B2D6D">
        <w:rPr>
          <w:rFonts w:ascii="Tahoma" w:hAnsi="Tahoma" w:cs="Tahoma"/>
          <w:sz w:val="22"/>
          <w:szCs w:val="22"/>
        </w:rPr>
        <w:t>tablice informacyjno-edukacyjne interaktywne – 30 szt.,</w:t>
      </w:r>
    </w:p>
    <w:p w14:paraId="7125DA18" w14:textId="77777777" w:rsidR="007A7D02" w:rsidRPr="005B2D6D" w:rsidRDefault="007A7D02" w:rsidP="007A7D02">
      <w:pPr>
        <w:pStyle w:val="Akapitzlist"/>
        <w:numPr>
          <w:ilvl w:val="0"/>
          <w:numId w:val="54"/>
        </w:numPr>
        <w:ind w:left="851" w:hanging="284"/>
        <w:jc w:val="both"/>
        <w:rPr>
          <w:rFonts w:ascii="Tahoma" w:hAnsi="Tahoma" w:cs="Tahoma"/>
          <w:sz w:val="22"/>
          <w:szCs w:val="22"/>
        </w:rPr>
      </w:pPr>
      <w:r w:rsidRPr="005B2D6D">
        <w:rPr>
          <w:rFonts w:ascii="Tahoma" w:hAnsi="Tahoma" w:cs="Tahoma"/>
          <w:sz w:val="22"/>
          <w:szCs w:val="22"/>
        </w:rPr>
        <w:t>tablice informacyjno-edukacyjne bez elementów interaktywnych – 2 szt.,</w:t>
      </w:r>
    </w:p>
    <w:p w14:paraId="542CC2E7" w14:textId="77777777" w:rsidR="007A7D02" w:rsidRPr="005B2D6D" w:rsidRDefault="007A7D02" w:rsidP="007A7D02">
      <w:pPr>
        <w:ind w:left="567"/>
        <w:jc w:val="both"/>
        <w:rPr>
          <w:rFonts w:ascii="Tahoma" w:hAnsi="Tahoma" w:cs="Tahoma"/>
          <w:sz w:val="22"/>
          <w:szCs w:val="22"/>
          <w:u w:val="single"/>
        </w:rPr>
      </w:pPr>
      <w:r w:rsidRPr="005B2D6D">
        <w:rPr>
          <w:rFonts w:ascii="Tahoma" w:hAnsi="Tahoma" w:cs="Tahoma"/>
          <w:sz w:val="22"/>
          <w:szCs w:val="22"/>
          <w:u w:val="single"/>
        </w:rPr>
        <w:t>Uwaga: Wykonawca zobowiązany jest opracować projekty tablic (każda tablica powinna mieć inną szatę graficzno-informacyjną) i przedstawić do akceptacji Zamawiającemu.</w:t>
      </w:r>
    </w:p>
    <w:p w14:paraId="543DFF3E" w14:textId="77777777" w:rsidR="007A7D02" w:rsidRPr="005B2D6D" w:rsidRDefault="007A7D02" w:rsidP="007A7D02">
      <w:pPr>
        <w:pStyle w:val="Akapitzlist"/>
        <w:numPr>
          <w:ilvl w:val="0"/>
          <w:numId w:val="51"/>
        </w:numPr>
        <w:ind w:left="709" w:hanging="425"/>
        <w:jc w:val="both"/>
        <w:rPr>
          <w:rFonts w:ascii="Tahoma" w:hAnsi="Tahoma" w:cs="Tahoma"/>
          <w:sz w:val="22"/>
          <w:szCs w:val="22"/>
        </w:rPr>
      </w:pPr>
      <w:proofErr w:type="spellStart"/>
      <w:r w:rsidRPr="005B2D6D">
        <w:rPr>
          <w:rFonts w:ascii="Tahoma" w:hAnsi="Tahoma" w:cs="Tahoma"/>
          <w:sz w:val="22"/>
          <w:szCs w:val="22"/>
        </w:rPr>
        <w:t>dendrofon</w:t>
      </w:r>
      <w:proofErr w:type="spellEnd"/>
      <w:r w:rsidRPr="005B2D6D">
        <w:rPr>
          <w:rFonts w:ascii="Tahoma" w:hAnsi="Tahoma" w:cs="Tahoma"/>
          <w:sz w:val="22"/>
          <w:szCs w:val="22"/>
        </w:rPr>
        <w:t>,</w:t>
      </w:r>
    </w:p>
    <w:p w14:paraId="6975D9DE" w14:textId="77777777" w:rsidR="007A7D02" w:rsidRPr="005B2D6D" w:rsidRDefault="007A7D02" w:rsidP="007A7D02">
      <w:pPr>
        <w:pStyle w:val="Akapitzlist"/>
        <w:numPr>
          <w:ilvl w:val="0"/>
          <w:numId w:val="51"/>
        </w:numPr>
        <w:ind w:left="709" w:hanging="425"/>
        <w:jc w:val="both"/>
        <w:rPr>
          <w:rFonts w:ascii="Tahoma" w:hAnsi="Tahoma" w:cs="Tahoma"/>
          <w:sz w:val="22"/>
          <w:szCs w:val="22"/>
        </w:rPr>
      </w:pPr>
      <w:proofErr w:type="spellStart"/>
      <w:r w:rsidRPr="005B2D6D">
        <w:rPr>
          <w:rFonts w:ascii="Tahoma" w:hAnsi="Tahoma" w:cs="Tahoma"/>
          <w:sz w:val="22"/>
          <w:szCs w:val="22"/>
        </w:rPr>
        <w:t>fotościanka</w:t>
      </w:r>
      <w:proofErr w:type="spellEnd"/>
      <w:r w:rsidRPr="005B2D6D">
        <w:rPr>
          <w:rFonts w:ascii="Tahoma" w:hAnsi="Tahoma" w:cs="Tahoma"/>
          <w:sz w:val="22"/>
          <w:szCs w:val="22"/>
        </w:rPr>
        <w:t>,</w:t>
      </w:r>
    </w:p>
    <w:p w14:paraId="69340C83" w14:textId="77777777" w:rsidR="007A7D02" w:rsidRPr="005B2D6D" w:rsidRDefault="007A7D02" w:rsidP="007A7D02">
      <w:pPr>
        <w:pStyle w:val="Akapitzlist"/>
        <w:numPr>
          <w:ilvl w:val="0"/>
          <w:numId w:val="51"/>
        </w:numPr>
        <w:ind w:left="709" w:hanging="425"/>
        <w:jc w:val="both"/>
        <w:rPr>
          <w:rFonts w:ascii="Tahoma" w:hAnsi="Tahoma" w:cs="Tahoma"/>
          <w:sz w:val="22"/>
          <w:szCs w:val="22"/>
        </w:rPr>
      </w:pPr>
      <w:r w:rsidRPr="005B2D6D">
        <w:rPr>
          <w:rFonts w:ascii="Tahoma" w:hAnsi="Tahoma" w:cs="Tahoma"/>
          <w:sz w:val="22"/>
          <w:szCs w:val="22"/>
        </w:rPr>
        <w:t>filar wiedzy,</w:t>
      </w:r>
    </w:p>
    <w:p w14:paraId="0CD0E8E4" w14:textId="77777777" w:rsidR="007A7D02" w:rsidRPr="005B2D6D" w:rsidRDefault="007A7D02" w:rsidP="007A7D02">
      <w:pPr>
        <w:pStyle w:val="Akapitzlist"/>
        <w:numPr>
          <w:ilvl w:val="0"/>
          <w:numId w:val="51"/>
        </w:numPr>
        <w:ind w:left="709" w:hanging="425"/>
        <w:jc w:val="both"/>
        <w:rPr>
          <w:rFonts w:ascii="Tahoma" w:hAnsi="Tahoma" w:cs="Tahoma"/>
          <w:sz w:val="22"/>
          <w:szCs w:val="22"/>
        </w:rPr>
      </w:pPr>
      <w:r w:rsidRPr="005B2D6D">
        <w:rPr>
          <w:rFonts w:ascii="Tahoma" w:hAnsi="Tahoma" w:cs="Tahoma"/>
          <w:sz w:val="22"/>
          <w:szCs w:val="22"/>
        </w:rPr>
        <w:t>rzeźba kamienna,</w:t>
      </w:r>
    </w:p>
    <w:p w14:paraId="45832A80" w14:textId="77777777" w:rsidR="007A7D02" w:rsidRPr="005B2D6D" w:rsidRDefault="007A7D02" w:rsidP="007A7D02">
      <w:pPr>
        <w:pStyle w:val="Akapitzlist"/>
        <w:numPr>
          <w:ilvl w:val="0"/>
          <w:numId w:val="51"/>
        </w:numPr>
        <w:ind w:left="709" w:hanging="425"/>
        <w:jc w:val="both"/>
        <w:rPr>
          <w:rFonts w:ascii="Tahoma" w:hAnsi="Tahoma" w:cs="Tahoma"/>
          <w:sz w:val="22"/>
          <w:szCs w:val="22"/>
        </w:rPr>
      </w:pPr>
      <w:r w:rsidRPr="005B2D6D">
        <w:rPr>
          <w:rFonts w:ascii="Tahoma" w:hAnsi="Tahoma" w:cs="Tahoma"/>
          <w:sz w:val="22"/>
          <w:szCs w:val="22"/>
        </w:rPr>
        <w:t>psi pakiet/ stacja,</w:t>
      </w:r>
    </w:p>
    <w:p w14:paraId="540248C4" w14:textId="77777777" w:rsidR="007A7D02" w:rsidRPr="005B2D6D" w:rsidRDefault="007A7D02" w:rsidP="007A7D02">
      <w:pPr>
        <w:pStyle w:val="Akapitzlist"/>
        <w:numPr>
          <w:ilvl w:val="0"/>
          <w:numId w:val="51"/>
        </w:numPr>
        <w:ind w:left="709" w:hanging="425"/>
        <w:jc w:val="both"/>
        <w:rPr>
          <w:rFonts w:ascii="Tahoma" w:hAnsi="Tahoma" w:cs="Tahoma"/>
          <w:sz w:val="22"/>
          <w:szCs w:val="22"/>
        </w:rPr>
      </w:pPr>
      <w:r w:rsidRPr="005B2D6D">
        <w:rPr>
          <w:rFonts w:ascii="Tahoma" w:hAnsi="Tahoma" w:cs="Tahoma"/>
          <w:sz w:val="22"/>
          <w:szCs w:val="22"/>
        </w:rPr>
        <w:t>toaleta samoobsługowa wraz z przyłączem wod.-kan.,</w:t>
      </w:r>
    </w:p>
    <w:p w14:paraId="76AE5FFD" w14:textId="77777777" w:rsidR="007A7D02" w:rsidRPr="005B2D6D" w:rsidRDefault="007A7D02" w:rsidP="007A7D02">
      <w:pPr>
        <w:pStyle w:val="Akapitzlist"/>
        <w:numPr>
          <w:ilvl w:val="0"/>
          <w:numId w:val="51"/>
        </w:numPr>
        <w:ind w:left="709" w:hanging="425"/>
        <w:jc w:val="both"/>
        <w:rPr>
          <w:rFonts w:ascii="Tahoma" w:hAnsi="Tahoma" w:cs="Tahoma"/>
          <w:sz w:val="22"/>
          <w:szCs w:val="22"/>
        </w:rPr>
      </w:pPr>
      <w:r w:rsidRPr="005B2D6D">
        <w:rPr>
          <w:rFonts w:ascii="Tahoma" w:hAnsi="Tahoma" w:cs="Tahoma"/>
          <w:sz w:val="22"/>
          <w:szCs w:val="22"/>
        </w:rPr>
        <w:t>trawnik rekreacyjny ok. 6090 m</w:t>
      </w:r>
      <w:r w:rsidRPr="005B2D6D">
        <w:rPr>
          <w:rFonts w:ascii="Tahoma" w:hAnsi="Tahoma" w:cs="Tahoma"/>
          <w:sz w:val="22"/>
          <w:szCs w:val="22"/>
          <w:vertAlign w:val="superscript"/>
        </w:rPr>
        <w:t>2</w:t>
      </w:r>
      <w:r w:rsidRPr="005B2D6D">
        <w:rPr>
          <w:rFonts w:ascii="Tahoma" w:hAnsi="Tahoma" w:cs="Tahoma"/>
          <w:sz w:val="22"/>
          <w:szCs w:val="22"/>
        </w:rPr>
        <w:t>,</w:t>
      </w:r>
    </w:p>
    <w:p w14:paraId="1AA5767B" w14:textId="77777777" w:rsidR="007A7D02" w:rsidRPr="005B2D6D" w:rsidRDefault="007A7D02" w:rsidP="007A7D02">
      <w:pPr>
        <w:pStyle w:val="Akapitzlist"/>
        <w:numPr>
          <w:ilvl w:val="0"/>
          <w:numId w:val="51"/>
        </w:numPr>
        <w:ind w:left="709" w:hanging="425"/>
        <w:jc w:val="both"/>
        <w:rPr>
          <w:rFonts w:ascii="Tahoma" w:hAnsi="Tahoma" w:cs="Tahoma"/>
          <w:sz w:val="22"/>
          <w:szCs w:val="22"/>
        </w:rPr>
      </w:pPr>
      <w:r w:rsidRPr="005B2D6D">
        <w:rPr>
          <w:rFonts w:ascii="Tahoma" w:hAnsi="Tahoma" w:cs="Tahoma"/>
          <w:sz w:val="22"/>
          <w:szCs w:val="22"/>
        </w:rPr>
        <w:t>domki dla owadów,</w:t>
      </w:r>
    </w:p>
    <w:p w14:paraId="58BF130A" w14:textId="77777777" w:rsidR="007A7D02" w:rsidRPr="005B2D6D" w:rsidRDefault="007A7D02" w:rsidP="007A7D02">
      <w:pPr>
        <w:pStyle w:val="Akapitzlist"/>
        <w:numPr>
          <w:ilvl w:val="0"/>
          <w:numId w:val="51"/>
        </w:numPr>
        <w:ind w:left="709" w:hanging="425"/>
        <w:jc w:val="both"/>
        <w:rPr>
          <w:rFonts w:ascii="Tahoma" w:hAnsi="Tahoma" w:cs="Tahoma"/>
          <w:sz w:val="22"/>
          <w:szCs w:val="22"/>
        </w:rPr>
      </w:pPr>
      <w:r w:rsidRPr="005B2D6D">
        <w:rPr>
          <w:rFonts w:ascii="Tahoma" w:hAnsi="Tahoma" w:cs="Tahoma"/>
          <w:sz w:val="22"/>
          <w:szCs w:val="22"/>
        </w:rPr>
        <w:t>lampy parkowe oświetleniowe wraz z rozbudową WLZ energetycznej,</w:t>
      </w:r>
    </w:p>
    <w:p w14:paraId="354A55FA" w14:textId="77777777" w:rsidR="007A7D02" w:rsidRPr="005B2D6D" w:rsidRDefault="007A7D02" w:rsidP="007A7D02">
      <w:pPr>
        <w:pStyle w:val="Akapitzlist"/>
        <w:numPr>
          <w:ilvl w:val="0"/>
          <w:numId w:val="51"/>
        </w:numPr>
        <w:ind w:left="709" w:hanging="425"/>
        <w:jc w:val="both"/>
        <w:rPr>
          <w:rFonts w:ascii="Tahoma" w:hAnsi="Tahoma" w:cs="Tahoma"/>
          <w:sz w:val="22"/>
          <w:szCs w:val="22"/>
        </w:rPr>
      </w:pPr>
      <w:r w:rsidRPr="005B2D6D">
        <w:rPr>
          <w:rFonts w:ascii="Tahoma" w:hAnsi="Tahoma" w:cs="Tahoma"/>
          <w:sz w:val="22"/>
          <w:szCs w:val="22"/>
        </w:rPr>
        <w:t xml:space="preserve">ogrodzenie drewniane z palisady wiklinowej ok. 80 </w:t>
      </w:r>
      <w:proofErr w:type="spellStart"/>
      <w:r w:rsidRPr="005B2D6D">
        <w:rPr>
          <w:rFonts w:ascii="Tahoma" w:hAnsi="Tahoma" w:cs="Tahoma"/>
          <w:sz w:val="22"/>
          <w:szCs w:val="22"/>
        </w:rPr>
        <w:t>mb</w:t>
      </w:r>
      <w:proofErr w:type="spellEnd"/>
      <w:r w:rsidRPr="005B2D6D">
        <w:rPr>
          <w:rFonts w:ascii="Tahoma" w:hAnsi="Tahoma" w:cs="Tahoma"/>
          <w:sz w:val="22"/>
          <w:szCs w:val="22"/>
        </w:rPr>
        <w:t>,</w:t>
      </w:r>
    </w:p>
    <w:p w14:paraId="7FD12E82" w14:textId="77777777" w:rsidR="007A7D02" w:rsidRPr="005B2D6D" w:rsidRDefault="007A7D02" w:rsidP="007A7D02">
      <w:pPr>
        <w:pStyle w:val="Akapitzlist"/>
        <w:numPr>
          <w:ilvl w:val="0"/>
          <w:numId w:val="51"/>
        </w:numPr>
        <w:ind w:left="709" w:hanging="425"/>
        <w:jc w:val="both"/>
        <w:rPr>
          <w:rFonts w:ascii="Tahoma" w:hAnsi="Tahoma" w:cs="Tahoma"/>
          <w:sz w:val="22"/>
          <w:szCs w:val="22"/>
        </w:rPr>
      </w:pPr>
      <w:r w:rsidRPr="005B2D6D">
        <w:rPr>
          <w:rFonts w:ascii="Tahoma" w:hAnsi="Tahoma" w:cs="Tahoma"/>
          <w:sz w:val="22"/>
          <w:szCs w:val="22"/>
        </w:rPr>
        <w:t>stojaki rowerowe – 5 szt.,</w:t>
      </w:r>
    </w:p>
    <w:p w14:paraId="16F23780" w14:textId="77777777" w:rsidR="007A7D02" w:rsidRPr="005B2D6D" w:rsidRDefault="007A7D02" w:rsidP="007A7D02">
      <w:pPr>
        <w:pStyle w:val="Akapitzlist"/>
        <w:numPr>
          <w:ilvl w:val="0"/>
          <w:numId w:val="51"/>
        </w:numPr>
        <w:ind w:left="709" w:hanging="425"/>
        <w:jc w:val="both"/>
        <w:rPr>
          <w:rFonts w:ascii="Tahoma" w:hAnsi="Tahoma" w:cs="Tahoma"/>
          <w:sz w:val="22"/>
          <w:szCs w:val="22"/>
        </w:rPr>
      </w:pPr>
      <w:r w:rsidRPr="005B2D6D">
        <w:rPr>
          <w:rFonts w:ascii="Tahoma" w:hAnsi="Tahoma" w:cs="Tahoma"/>
          <w:sz w:val="22"/>
          <w:szCs w:val="22"/>
        </w:rPr>
        <w:t>ławko-podpórki dla osób niepełnosprawnych,</w:t>
      </w:r>
    </w:p>
    <w:p w14:paraId="6547F028" w14:textId="77777777" w:rsidR="007A7D02" w:rsidRPr="005B2D6D" w:rsidRDefault="007A7D02" w:rsidP="007A7D02">
      <w:pPr>
        <w:pStyle w:val="Akapitzlist"/>
        <w:numPr>
          <w:ilvl w:val="0"/>
          <w:numId w:val="51"/>
        </w:numPr>
        <w:ind w:left="709" w:hanging="425"/>
        <w:jc w:val="both"/>
        <w:rPr>
          <w:rFonts w:ascii="Tahoma" w:hAnsi="Tahoma" w:cs="Tahoma"/>
          <w:sz w:val="22"/>
          <w:szCs w:val="22"/>
        </w:rPr>
      </w:pPr>
      <w:r w:rsidRPr="005B2D6D">
        <w:rPr>
          <w:rFonts w:ascii="Tahoma" w:hAnsi="Tahoma" w:cs="Tahoma"/>
          <w:sz w:val="22"/>
          <w:szCs w:val="22"/>
        </w:rPr>
        <w:t>bramy do parku – 2 szt.,</w:t>
      </w:r>
    </w:p>
    <w:p w14:paraId="13D51363" w14:textId="77777777" w:rsidR="007A7D02" w:rsidRPr="005B2D6D" w:rsidRDefault="007A7D02" w:rsidP="007A7D02">
      <w:pPr>
        <w:pStyle w:val="Akapitzlist"/>
        <w:numPr>
          <w:ilvl w:val="0"/>
          <w:numId w:val="51"/>
        </w:numPr>
        <w:ind w:left="709" w:hanging="425"/>
        <w:jc w:val="both"/>
        <w:rPr>
          <w:rFonts w:ascii="Tahoma" w:hAnsi="Tahoma" w:cs="Tahoma"/>
          <w:sz w:val="22"/>
          <w:szCs w:val="22"/>
        </w:rPr>
      </w:pPr>
      <w:r w:rsidRPr="005B2D6D">
        <w:rPr>
          <w:rFonts w:ascii="Tahoma" w:hAnsi="Tahoma" w:cs="Tahoma"/>
          <w:sz w:val="22"/>
          <w:szCs w:val="22"/>
        </w:rPr>
        <w:t>podkłady drewniane konstrukcyjne,</w:t>
      </w:r>
    </w:p>
    <w:p w14:paraId="7055832C" w14:textId="77777777" w:rsidR="007A7D02" w:rsidRPr="005B2D6D" w:rsidRDefault="007A7D02" w:rsidP="007A7D02">
      <w:pPr>
        <w:pStyle w:val="Akapitzlist"/>
        <w:numPr>
          <w:ilvl w:val="0"/>
          <w:numId w:val="51"/>
        </w:numPr>
        <w:ind w:left="709" w:hanging="425"/>
        <w:jc w:val="both"/>
        <w:rPr>
          <w:rFonts w:ascii="Tahoma" w:hAnsi="Tahoma" w:cs="Tahoma"/>
          <w:sz w:val="22"/>
          <w:szCs w:val="22"/>
        </w:rPr>
      </w:pPr>
      <w:r w:rsidRPr="005B2D6D">
        <w:rPr>
          <w:rFonts w:ascii="Tahoma" w:hAnsi="Tahoma" w:cs="Tahoma"/>
          <w:sz w:val="22"/>
          <w:szCs w:val="22"/>
        </w:rPr>
        <w:t>korytka odwadniające,</w:t>
      </w:r>
    </w:p>
    <w:p w14:paraId="1B961065" w14:textId="77777777" w:rsidR="007A7D02" w:rsidRPr="005B2D6D" w:rsidRDefault="007A7D02" w:rsidP="007A7D02">
      <w:pPr>
        <w:pStyle w:val="Akapitzlist"/>
        <w:numPr>
          <w:ilvl w:val="0"/>
          <w:numId w:val="51"/>
        </w:numPr>
        <w:ind w:left="709" w:hanging="425"/>
        <w:jc w:val="both"/>
        <w:rPr>
          <w:rFonts w:ascii="Tahoma" w:hAnsi="Tahoma" w:cs="Tahoma"/>
          <w:sz w:val="22"/>
          <w:szCs w:val="22"/>
        </w:rPr>
      </w:pPr>
      <w:r w:rsidRPr="005B2D6D">
        <w:rPr>
          <w:rFonts w:ascii="Tahoma" w:hAnsi="Tahoma" w:cs="Tahoma"/>
          <w:sz w:val="22"/>
          <w:szCs w:val="22"/>
        </w:rPr>
        <w:t>budki dla ptaków,</w:t>
      </w:r>
    </w:p>
    <w:p w14:paraId="66FFAB43" w14:textId="77777777" w:rsidR="007A7D02" w:rsidRPr="005B2D6D" w:rsidRDefault="007A7D02" w:rsidP="007A7D02">
      <w:pPr>
        <w:pStyle w:val="Akapitzlist"/>
        <w:numPr>
          <w:ilvl w:val="0"/>
          <w:numId w:val="51"/>
        </w:numPr>
        <w:ind w:left="709" w:hanging="425"/>
        <w:jc w:val="both"/>
        <w:rPr>
          <w:rFonts w:ascii="Tahoma" w:hAnsi="Tahoma" w:cs="Tahoma"/>
          <w:sz w:val="22"/>
          <w:szCs w:val="22"/>
        </w:rPr>
      </w:pPr>
      <w:r w:rsidRPr="005B2D6D">
        <w:rPr>
          <w:rFonts w:ascii="Tahoma" w:hAnsi="Tahoma" w:cs="Tahoma"/>
          <w:sz w:val="22"/>
          <w:szCs w:val="22"/>
        </w:rPr>
        <w:t>karmniki,</w:t>
      </w:r>
    </w:p>
    <w:p w14:paraId="795A087F" w14:textId="77777777" w:rsidR="007A7D02" w:rsidRPr="005B2D6D" w:rsidRDefault="007A7D02" w:rsidP="007A7D02">
      <w:pPr>
        <w:pStyle w:val="Akapitzlist"/>
        <w:numPr>
          <w:ilvl w:val="0"/>
          <w:numId w:val="51"/>
        </w:numPr>
        <w:ind w:left="709" w:hanging="425"/>
        <w:jc w:val="both"/>
        <w:rPr>
          <w:rFonts w:ascii="Tahoma" w:hAnsi="Tahoma" w:cs="Tahoma"/>
          <w:sz w:val="22"/>
          <w:szCs w:val="22"/>
        </w:rPr>
      </w:pPr>
      <w:r w:rsidRPr="005B2D6D">
        <w:rPr>
          <w:rFonts w:ascii="Tahoma" w:hAnsi="Tahoma" w:cs="Tahoma"/>
          <w:sz w:val="22"/>
          <w:szCs w:val="22"/>
        </w:rPr>
        <w:t>czytniki wejść do parku,</w:t>
      </w:r>
    </w:p>
    <w:p w14:paraId="0E04E434" w14:textId="77777777" w:rsidR="007A7D02" w:rsidRPr="005B2D6D" w:rsidRDefault="007A7D02" w:rsidP="007A7D02">
      <w:pPr>
        <w:pStyle w:val="Akapitzlist"/>
        <w:numPr>
          <w:ilvl w:val="0"/>
          <w:numId w:val="51"/>
        </w:numPr>
        <w:ind w:left="709" w:hanging="425"/>
        <w:jc w:val="both"/>
        <w:rPr>
          <w:rFonts w:ascii="Tahoma" w:hAnsi="Tahoma" w:cs="Tahoma"/>
          <w:sz w:val="22"/>
          <w:szCs w:val="22"/>
        </w:rPr>
      </w:pPr>
      <w:r w:rsidRPr="005B2D6D">
        <w:rPr>
          <w:rFonts w:ascii="Tahoma" w:hAnsi="Tahoma" w:cs="Tahoma"/>
          <w:sz w:val="22"/>
          <w:szCs w:val="22"/>
        </w:rPr>
        <w:t>nasadzenia drzew, krzewów i bylin.</w:t>
      </w:r>
    </w:p>
    <w:p w14:paraId="6CB3604D" w14:textId="77777777" w:rsidR="007A7D02" w:rsidRPr="005B2D6D" w:rsidRDefault="007A7D02" w:rsidP="007A7D02">
      <w:pPr>
        <w:pStyle w:val="Akapitzlist1"/>
        <w:ind w:left="284"/>
        <w:jc w:val="both"/>
        <w:rPr>
          <w:rFonts w:ascii="Tahoma" w:hAnsi="Tahoma" w:cs="Tahoma"/>
          <w:b/>
          <w:sz w:val="22"/>
          <w:szCs w:val="22"/>
        </w:rPr>
      </w:pPr>
      <w:r w:rsidRPr="005B2D6D">
        <w:rPr>
          <w:rFonts w:ascii="Tahoma" w:hAnsi="Tahoma" w:cs="Tahoma"/>
          <w:b/>
          <w:sz w:val="22"/>
          <w:szCs w:val="22"/>
        </w:rPr>
        <w:t xml:space="preserve">UWAGA: </w:t>
      </w:r>
    </w:p>
    <w:p w14:paraId="388259C4" w14:textId="77777777" w:rsidR="007A7D02" w:rsidRPr="005B2D6D" w:rsidRDefault="007A7D02" w:rsidP="007A7D02">
      <w:pPr>
        <w:pStyle w:val="Akapitzlist1"/>
        <w:numPr>
          <w:ilvl w:val="1"/>
          <w:numId w:val="7"/>
        </w:numPr>
        <w:ind w:left="567" w:hanging="283"/>
        <w:contextualSpacing w:val="0"/>
        <w:jc w:val="both"/>
        <w:rPr>
          <w:rFonts w:ascii="Tahoma" w:hAnsi="Tahoma" w:cs="Tahoma"/>
          <w:b/>
          <w:sz w:val="22"/>
          <w:szCs w:val="22"/>
        </w:rPr>
      </w:pPr>
      <w:r w:rsidRPr="005B2D6D">
        <w:rPr>
          <w:rFonts w:ascii="Tahoma" w:hAnsi="Tahoma" w:cs="Tahoma"/>
          <w:b/>
          <w:sz w:val="22"/>
          <w:szCs w:val="22"/>
        </w:rPr>
        <w:t xml:space="preserve">Z zakresu wyłączono wykonanie </w:t>
      </w:r>
      <w:proofErr w:type="spellStart"/>
      <w:r w:rsidRPr="005B2D6D">
        <w:rPr>
          <w:rFonts w:ascii="Tahoma" w:hAnsi="Tahoma" w:cs="Tahoma"/>
          <w:b/>
          <w:sz w:val="22"/>
          <w:szCs w:val="22"/>
        </w:rPr>
        <w:t>Street</w:t>
      </w:r>
      <w:proofErr w:type="spellEnd"/>
      <w:r w:rsidRPr="005B2D6D">
        <w:rPr>
          <w:rFonts w:ascii="Tahoma" w:hAnsi="Tahoma" w:cs="Tahoma"/>
          <w:b/>
          <w:sz w:val="22"/>
          <w:szCs w:val="22"/>
        </w:rPr>
        <w:t xml:space="preserve"> </w:t>
      </w:r>
      <w:proofErr w:type="spellStart"/>
      <w:r w:rsidRPr="005B2D6D">
        <w:rPr>
          <w:rFonts w:ascii="Tahoma" w:hAnsi="Tahoma" w:cs="Tahoma"/>
          <w:b/>
          <w:sz w:val="22"/>
          <w:szCs w:val="22"/>
        </w:rPr>
        <w:t>Workout</w:t>
      </w:r>
      <w:proofErr w:type="spellEnd"/>
      <w:r w:rsidRPr="005B2D6D">
        <w:rPr>
          <w:rFonts w:ascii="Tahoma" w:hAnsi="Tahoma" w:cs="Tahoma"/>
          <w:b/>
          <w:sz w:val="22"/>
          <w:szCs w:val="22"/>
        </w:rPr>
        <w:t xml:space="preserve">. </w:t>
      </w:r>
    </w:p>
    <w:p w14:paraId="7BBA8E57" w14:textId="77777777" w:rsidR="00583B4E" w:rsidRPr="005B2D6D" w:rsidRDefault="00583B4E" w:rsidP="003235CD">
      <w:pPr>
        <w:pStyle w:val="Akapitzlist"/>
        <w:numPr>
          <w:ilvl w:val="0"/>
          <w:numId w:val="7"/>
        </w:numPr>
        <w:ind w:left="284" w:hanging="284"/>
        <w:jc w:val="both"/>
        <w:rPr>
          <w:rFonts w:ascii="Tahoma" w:hAnsi="Tahoma" w:cs="Tahoma"/>
          <w:sz w:val="22"/>
          <w:szCs w:val="22"/>
        </w:rPr>
      </w:pPr>
      <w:r w:rsidRPr="005B2D6D">
        <w:rPr>
          <w:rFonts w:ascii="Tahoma" w:hAnsi="Tahoma" w:cs="Tahoma"/>
          <w:sz w:val="22"/>
          <w:szCs w:val="22"/>
        </w:rPr>
        <w:t>Zakres robót określają następujące dokumenty:</w:t>
      </w:r>
    </w:p>
    <w:p w14:paraId="3EF38D27" w14:textId="77777777" w:rsidR="00583B4E" w:rsidRPr="005B2D6D" w:rsidRDefault="00583B4E" w:rsidP="00A27B26">
      <w:pPr>
        <w:numPr>
          <w:ilvl w:val="1"/>
          <w:numId w:val="7"/>
        </w:numPr>
        <w:autoSpaceDE w:val="0"/>
        <w:autoSpaceDN w:val="0"/>
        <w:adjustRightInd w:val="0"/>
        <w:ind w:left="567" w:hanging="284"/>
        <w:jc w:val="both"/>
        <w:rPr>
          <w:rFonts w:ascii="Tahoma" w:hAnsi="Tahoma" w:cs="Tahoma"/>
          <w:sz w:val="22"/>
          <w:szCs w:val="22"/>
        </w:rPr>
      </w:pPr>
      <w:r w:rsidRPr="005B2D6D">
        <w:rPr>
          <w:rFonts w:ascii="Tahoma" w:hAnsi="Tahoma" w:cs="Tahoma"/>
          <w:sz w:val="22"/>
          <w:szCs w:val="22"/>
        </w:rPr>
        <w:t>Oferta Wykonawcy,</w:t>
      </w:r>
    </w:p>
    <w:p w14:paraId="207ADA3A" w14:textId="77777777" w:rsidR="003235CD" w:rsidRPr="005B2D6D" w:rsidRDefault="003235CD" w:rsidP="00A27B26">
      <w:pPr>
        <w:pStyle w:val="Akapitzlist"/>
        <w:numPr>
          <w:ilvl w:val="1"/>
          <w:numId w:val="7"/>
        </w:numPr>
        <w:ind w:left="567" w:hanging="284"/>
        <w:jc w:val="both"/>
        <w:rPr>
          <w:rFonts w:ascii="Tahoma" w:hAnsi="Tahoma" w:cs="Tahoma"/>
          <w:sz w:val="22"/>
          <w:szCs w:val="22"/>
        </w:rPr>
      </w:pPr>
      <w:r w:rsidRPr="005B2D6D">
        <w:rPr>
          <w:rFonts w:ascii="Tahoma" w:hAnsi="Tahoma" w:cs="Tahoma"/>
          <w:sz w:val="22"/>
          <w:szCs w:val="22"/>
        </w:rPr>
        <w:t>Specyfikacja Istotnych Warunków Zamówienia,</w:t>
      </w:r>
    </w:p>
    <w:p w14:paraId="24129A5F" w14:textId="77777777" w:rsidR="003235CD" w:rsidRPr="005B2D6D" w:rsidRDefault="003235CD" w:rsidP="00A27B26">
      <w:pPr>
        <w:pStyle w:val="Akapitzlist"/>
        <w:numPr>
          <w:ilvl w:val="1"/>
          <w:numId w:val="7"/>
        </w:numPr>
        <w:ind w:left="567" w:hanging="284"/>
        <w:jc w:val="both"/>
        <w:rPr>
          <w:rFonts w:ascii="Tahoma" w:hAnsi="Tahoma" w:cs="Tahoma"/>
          <w:sz w:val="22"/>
          <w:szCs w:val="22"/>
        </w:rPr>
      </w:pPr>
      <w:r w:rsidRPr="005B2D6D">
        <w:rPr>
          <w:rFonts w:ascii="Tahoma" w:hAnsi="Tahoma" w:cs="Tahoma"/>
          <w:sz w:val="22"/>
          <w:szCs w:val="22"/>
        </w:rPr>
        <w:t>Dokumentacja projektowa obejmująca:</w:t>
      </w:r>
    </w:p>
    <w:p w14:paraId="78B8E3EF" w14:textId="4A943575" w:rsidR="003235CD" w:rsidRPr="005B2D6D" w:rsidRDefault="003235CD" w:rsidP="000E6F44">
      <w:pPr>
        <w:pStyle w:val="Akapitzlist"/>
        <w:numPr>
          <w:ilvl w:val="0"/>
          <w:numId w:val="47"/>
        </w:numPr>
        <w:ind w:left="851" w:hanging="283"/>
        <w:jc w:val="both"/>
        <w:rPr>
          <w:rFonts w:ascii="Tahoma" w:hAnsi="Tahoma" w:cs="Tahoma"/>
          <w:sz w:val="22"/>
          <w:szCs w:val="22"/>
        </w:rPr>
      </w:pPr>
      <w:r w:rsidRPr="005B2D6D">
        <w:rPr>
          <w:rFonts w:ascii="Tahoma" w:hAnsi="Tahoma" w:cs="Tahoma"/>
          <w:sz w:val="22"/>
          <w:szCs w:val="22"/>
        </w:rPr>
        <w:t>Projekt budowlany i wykonawczy „Roboty budowlane polegające na budowie, przebudowie i rozbudowie ciągów komunikacyjnych i utwardzeń terenu wraz z infrastrukturą towarzyszącą, budowie i przebudowie schodów terenowych, montażu obiektów małej architektury: ławek, koszy na śmieci, stołów rekreacyjnych, tablic informa</w:t>
      </w:r>
      <w:r w:rsidR="007A7D02" w:rsidRPr="005B2D6D">
        <w:rPr>
          <w:rFonts w:ascii="Tahoma" w:hAnsi="Tahoma" w:cs="Tahoma"/>
          <w:sz w:val="22"/>
          <w:szCs w:val="22"/>
        </w:rPr>
        <w:t>cyjno-edukacyjnych, urządze</w:t>
      </w:r>
      <w:r w:rsidR="00EC3121" w:rsidRPr="005B2D6D">
        <w:rPr>
          <w:rFonts w:ascii="Tahoma" w:hAnsi="Tahoma" w:cs="Tahoma"/>
          <w:sz w:val="22"/>
          <w:szCs w:val="22"/>
        </w:rPr>
        <w:t xml:space="preserve">ń </w:t>
      </w:r>
      <w:r w:rsidR="00A27B26" w:rsidRPr="005B2D6D">
        <w:rPr>
          <w:rFonts w:ascii="Tahoma" w:hAnsi="Tahoma" w:cs="Tahoma"/>
          <w:sz w:val="22"/>
          <w:szCs w:val="22"/>
        </w:rPr>
        <w:t>do </w:t>
      </w:r>
      <w:r w:rsidRPr="005B2D6D">
        <w:rPr>
          <w:rFonts w:ascii="Tahoma" w:hAnsi="Tahoma" w:cs="Tahoma"/>
          <w:sz w:val="22"/>
          <w:szCs w:val="22"/>
        </w:rPr>
        <w:t>ćwiczeń, montażu lamp oświetleniowych i rozbudowie WLZ energetycznej, montażu elementów zdrojów wody pitnej wraz z budową przyłącza wodociągowego oraz rewaloryzacji zieleni i </w:t>
      </w:r>
      <w:proofErr w:type="spellStart"/>
      <w:r w:rsidRPr="005B2D6D">
        <w:rPr>
          <w:rFonts w:ascii="Tahoma" w:hAnsi="Tahoma" w:cs="Tahoma"/>
          <w:sz w:val="22"/>
          <w:szCs w:val="22"/>
        </w:rPr>
        <w:t>nasadzeń</w:t>
      </w:r>
      <w:proofErr w:type="spellEnd"/>
      <w:r w:rsidRPr="005B2D6D">
        <w:rPr>
          <w:rFonts w:ascii="Tahoma" w:hAnsi="Tahoma" w:cs="Tahoma"/>
          <w:sz w:val="22"/>
          <w:szCs w:val="22"/>
        </w:rPr>
        <w:t xml:space="preserve"> w ramach zadania „Zagospodarowanie terenu Parku im. Gen. W. Sikorskiego na cele turystyczno-rekreacyjne”” – TOM I </w:t>
      </w:r>
      <w:proofErr w:type="spellStart"/>
      <w:r w:rsidRPr="005B2D6D">
        <w:rPr>
          <w:rFonts w:ascii="Tahoma" w:hAnsi="Tahoma" w:cs="Tahoma"/>
          <w:sz w:val="22"/>
          <w:szCs w:val="22"/>
        </w:rPr>
        <w:t>i</w:t>
      </w:r>
      <w:proofErr w:type="spellEnd"/>
      <w:r w:rsidRPr="005B2D6D">
        <w:rPr>
          <w:rFonts w:ascii="Tahoma" w:hAnsi="Tahoma" w:cs="Tahoma"/>
          <w:sz w:val="22"/>
          <w:szCs w:val="22"/>
        </w:rPr>
        <w:t xml:space="preserve"> II,</w:t>
      </w:r>
    </w:p>
    <w:p w14:paraId="680D3538" w14:textId="77777777" w:rsidR="003235CD" w:rsidRPr="005B2D6D" w:rsidRDefault="003235CD" w:rsidP="000E6F44">
      <w:pPr>
        <w:pStyle w:val="Akapitzlist"/>
        <w:numPr>
          <w:ilvl w:val="0"/>
          <w:numId w:val="47"/>
        </w:numPr>
        <w:ind w:left="851" w:hanging="283"/>
        <w:jc w:val="both"/>
        <w:rPr>
          <w:rFonts w:ascii="Tahoma" w:hAnsi="Tahoma" w:cs="Tahoma"/>
          <w:sz w:val="22"/>
          <w:szCs w:val="22"/>
        </w:rPr>
      </w:pPr>
      <w:r w:rsidRPr="005B2D6D">
        <w:rPr>
          <w:rFonts w:ascii="Tahoma" w:hAnsi="Tahoma" w:cs="Tahoma"/>
          <w:sz w:val="22"/>
          <w:szCs w:val="22"/>
        </w:rPr>
        <w:t>Specyfikacje Techniczne Wykonania i Obioru Robót Budowlanych,</w:t>
      </w:r>
    </w:p>
    <w:p w14:paraId="5DBF86AD" w14:textId="77777777" w:rsidR="003235CD" w:rsidRPr="005B2D6D" w:rsidRDefault="003235CD" w:rsidP="00A27B26">
      <w:pPr>
        <w:pStyle w:val="Akapitzlist"/>
        <w:numPr>
          <w:ilvl w:val="1"/>
          <w:numId w:val="7"/>
        </w:numPr>
        <w:ind w:left="567" w:hanging="284"/>
        <w:jc w:val="both"/>
        <w:rPr>
          <w:rFonts w:ascii="Tahoma" w:hAnsi="Tahoma" w:cs="Tahoma"/>
          <w:sz w:val="22"/>
        </w:rPr>
      </w:pPr>
      <w:r w:rsidRPr="005B2D6D">
        <w:rPr>
          <w:rFonts w:ascii="Tahoma" w:hAnsi="Tahoma" w:cs="Tahoma"/>
          <w:sz w:val="22"/>
        </w:rPr>
        <w:t>Przedmiar robót (należy traktować jako dokument pomocniczy określający szacunkowe ilości robót jakie należy wykonać w ramach zadania),</w:t>
      </w:r>
    </w:p>
    <w:p w14:paraId="179E72D1" w14:textId="77777777" w:rsidR="003235CD" w:rsidRPr="005B2D6D" w:rsidRDefault="003235CD" w:rsidP="00A27B26">
      <w:pPr>
        <w:pStyle w:val="Akapitzlist"/>
        <w:numPr>
          <w:ilvl w:val="1"/>
          <w:numId w:val="7"/>
        </w:numPr>
        <w:ind w:left="567" w:hanging="284"/>
        <w:jc w:val="both"/>
        <w:rPr>
          <w:rFonts w:ascii="Tahoma" w:hAnsi="Tahoma" w:cs="Tahoma"/>
          <w:sz w:val="22"/>
        </w:rPr>
      </w:pPr>
      <w:r w:rsidRPr="005B2D6D">
        <w:rPr>
          <w:rFonts w:ascii="Tahoma" w:hAnsi="Tahoma" w:cs="Tahoma"/>
          <w:sz w:val="22"/>
        </w:rPr>
        <w:t>Decyzja o pozwoleniu na budowę Nr 38/2018/</w:t>
      </w:r>
      <w:proofErr w:type="spellStart"/>
      <w:r w:rsidRPr="005B2D6D">
        <w:rPr>
          <w:rFonts w:ascii="Tahoma" w:hAnsi="Tahoma" w:cs="Tahoma"/>
          <w:sz w:val="22"/>
        </w:rPr>
        <w:t>Mrg</w:t>
      </w:r>
      <w:proofErr w:type="spellEnd"/>
      <w:r w:rsidRPr="005B2D6D">
        <w:rPr>
          <w:rFonts w:ascii="Tahoma" w:hAnsi="Tahoma" w:cs="Tahoma"/>
          <w:sz w:val="22"/>
        </w:rPr>
        <w:t xml:space="preserve"> z dnia 01.02.2018 r.,</w:t>
      </w:r>
    </w:p>
    <w:p w14:paraId="34A778D8" w14:textId="77777777" w:rsidR="003235CD" w:rsidRPr="005B2D6D" w:rsidRDefault="003235CD" w:rsidP="00A27B26">
      <w:pPr>
        <w:pStyle w:val="Akapitzlist"/>
        <w:numPr>
          <w:ilvl w:val="1"/>
          <w:numId w:val="7"/>
        </w:numPr>
        <w:ind w:left="567" w:hanging="284"/>
        <w:jc w:val="both"/>
        <w:rPr>
          <w:rFonts w:ascii="Tahoma" w:hAnsi="Tahoma" w:cs="Tahoma"/>
          <w:sz w:val="22"/>
        </w:rPr>
      </w:pPr>
      <w:r w:rsidRPr="005B2D6D">
        <w:rPr>
          <w:rFonts w:ascii="Tahoma" w:hAnsi="Tahoma" w:cs="Tahoma"/>
          <w:sz w:val="22"/>
        </w:rPr>
        <w:t>Ekspertyza pod kątem występowania chronionych gatunk</w:t>
      </w:r>
      <w:r w:rsidR="00F1714A" w:rsidRPr="005B2D6D">
        <w:rPr>
          <w:rFonts w:ascii="Tahoma" w:hAnsi="Tahoma" w:cs="Tahoma"/>
          <w:sz w:val="22"/>
        </w:rPr>
        <w:t xml:space="preserve">ów grzybów, roślin i </w:t>
      </w:r>
      <w:r w:rsidRPr="005B2D6D">
        <w:rPr>
          <w:rFonts w:ascii="Tahoma" w:hAnsi="Tahoma" w:cs="Tahoma"/>
          <w:sz w:val="22"/>
        </w:rPr>
        <w:t>zwierząt kolidujących z</w:t>
      </w:r>
      <w:r w:rsidR="00F1714A" w:rsidRPr="005B2D6D">
        <w:rPr>
          <w:rFonts w:ascii="Tahoma" w:hAnsi="Tahoma" w:cs="Tahoma"/>
          <w:sz w:val="22"/>
        </w:rPr>
        <w:t xml:space="preserve"> </w:t>
      </w:r>
      <w:r w:rsidRPr="005B2D6D">
        <w:rPr>
          <w:rFonts w:ascii="Tahoma" w:hAnsi="Tahoma" w:cs="Tahoma"/>
          <w:sz w:val="22"/>
        </w:rPr>
        <w:t>realizowaną inwestycją pn. „Zagospodar</w:t>
      </w:r>
      <w:r w:rsidR="00A27B26" w:rsidRPr="005B2D6D">
        <w:rPr>
          <w:rFonts w:ascii="Tahoma" w:hAnsi="Tahoma" w:cs="Tahoma"/>
          <w:sz w:val="22"/>
        </w:rPr>
        <w:t>owanie terenu Parku im. Gen. W. </w:t>
      </w:r>
      <w:r w:rsidRPr="005B2D6D">
        <w:rPr>
          <w:rFonts w:ascii="Tahoma" w:hAnsi="Tahoma" w:cs="Tahoma"/>
          <w:sz w:val="22"/>
        </w:rPr>
        <w:t>Sikorskiego na cele turystyczno-rekreacyjne”,</w:t>
      </w:r>
    </w:p>
    <w:p w14:paraId="17D3C3CC" w14:textId="77777777" w:rsidR="003235CD" w:rsidRPr="005B2D6D" w:rsidRDefault="003235CD" w:rsidP="00A27B26">
      <w:pPr>
        <w:pStyle w:val="WW-Tekstpodstawowy2"/>
        <w:suppressAutoHyphens w:val="0"/>
        <w:ind w:left="284" w:firstLine="283"/>
        <w:rPr>
          <w:rFonts w:ascii="Tahoma" w:hAnsi="Tahoma" w:cs="Tahoma"/>
          <w:sz w:val="22"/>
          <w:szCs w:val="22"/>
        </w:rPr>
      </w:pPr>
      <w:r w:rsidRPr="005B2D6D">
        <w:rPr>
          <w:rFonts w:ascii="Tahoma" w:hAnsi="Tahoma" w:cs="Tahoma"/>
          <w:sz w:val="22"/>
          <w:szCs w:val="22"/>
        </w:rPr>
        <w:lastRenderedPageBreak/>
        <w:t xml:space="preserve">Wyżej wymienione dokumenty należy traktować jako wzajemnie uzupełniające i wyjaśniające. W przypadku powstania niedających się pogodzić niezgodności o charakterze technicznym – podstawą do ostatecznego ustalenia przedmiotu zamówienia oraz wyceny tego przedmiotu – </w:t>
      </w:r>
      <w:r w:rsidRPr="005B2D6D">
        <w:rPr>
          <w:rFonts w:ascii="Tahoma" w:hAnsi="Tahoma" w:cs="Tahoma"/>
          <w:b/>
          <w:sz w:val="22"/>
          <w:szCs w:val="22"/>
        </w:rPr>
        <w:t>jest przede wszystkim projekt budowlany</w:t>
      </w:r>
      <w:r w:rsidRPr="005B2D6D">
        <w:rPr>
          <w:rFonts w:ascii="Tahoma" w:hAnsi="Tahoma" w:cs="Tahoma"/>
          <w:sz w:val="22"/>
          <w:szCs w:val="22"/>
        </w:rPr>
        <w:t>. W następnej kolejności należy opierać się na specyfikacji istotnych warunków zamówienia, projekcie wykonawczym, specyfikacji technicznej wykonania i odbioru robót, przedmiarze robót. Powyższe dokumenty należy wykorzystywać do wyceny robót w</w:t>
      </w:r>
      <w:r w:rsidR="00A27B26" w:rsidRPr="005B2D6D">
        <w:rPr>
          <w:rFonts w:ascii="Tahoma" w:hAnsi="Tahoma" w:cs="Tahoma"/>
          <w:sz w:val="22"/>
          <w:szCs w:val="22"/>
        </w:rPr>
        <w:t> </w:t>
      </w:r>
      <w:r w:rsidRPr="005B2D6D">
        <w:rPr>
          <w:rFonts w:ascii="Tahoma" w:hAnsi="Tahoma" w:cs="Tahoma"/>
          <w:sz w:val="22"/>
          <w:szCs w:val="22"/>
        </w:rPr>
        <w:t>przypadku, gdy dokument nadrzędny nie zawiera wyjaśnień.</w:t>
      </w:r>
    </w:p>
    <w:p w14:paraId="320B2DF8" w14:textId="77777777" w:rsidR="00583B4E" w:rsidRPr="005B2D6D" w:rsidRDefault="00583B4E" w:rsidP="00A27B26">
      <w:pPr>
        <w:numPr>
          <w:ilvl w:val="0"/>
          <w:numId w:val="7"/>
        </w:numPr>
        <w:spacing w:line="24" w:lineRule="atLeast"/>
        <w:ind w:left="284" w:hanging="284"/>
        <w:jc w:val="both"/>
        <w:rPr>
          <w:rFonts w:ascii="Tahoma" w:hAnsi="Tahoma" w:cs="Tahoma"/>
          <w:sz w:val="22"/>
          <w:szCs w:val="22"/>
        </w:rPr>
      </w:pPr>
      <w:r w:rsidRPr="005B2D6D">
        <w:rPr>
          <w:rFonts w:ascii="Tahoma" w:hAnsi="Tahoma" w:cs="Tahoma"/>
          <w:sz w:val="22"/>
          <w:szCs w:val="22"/>
        </w:rPr>
        <w:t>Wykonawca oświadcza, że zapoznał się z zakresem robót, a także uzyskał wyczerpujące informacje o warunkach istniejących na terenie nieruchomości, na których mają być wykonane roboty oraz oświadcza, że otrzymane informacje umożliwiły mu jednoznaczną ocenę zakresu robót, warunków i</w:t>
      </w:r>
      <w:r w:rsidR="00A27B26" w:rsidRPr="005B2D6D">
        <w:rPr>
          <w:rFonts w:ascii="Tahoma" w:hAnsi="Tahoma" w:cs="Tahoma"/>
          <w:sz w:val="22"/>
          <w:szCs w:val="22"/>
        </w:rPr>
        <w:t> </w:t>
      </w:r>
      <w:r w:rsidRPr="005B2D6D">
        <w:rPr>
          <w:rFonts w:ascii="Tahoma" w:hAnsi="Tahoma" w:cs="Tahoma"/>
          <w:sz w:val="22"/>
          <w:szCs w:val="22"/>
        </w:rPr>
        <w:t xml:space="preserve">czasu koniecznego do należytego wykonania zadania oraz pozwoliły na dokonanie ostatecznej kalkulacji wynagrodzenia. </w:t>
      </w:r>
    </w:p>
    <w:p w14:paraId="71EF5A28" w14:textId="77777777" w:rsidR="00583B4E" w:rsidRPr="005B2D6D" w:rsidRDefault="00583B4E" w:rsidP="00A27B26">
      <w:pPr>
        <w:numPr>
          <w:ilvl w:val="0"/>
          <w:numId w:val="7"/>
        </w:numPr>
        <w:autoSpaceDE w:val="0"/>
        <w:autoSpaceDN w:val="0"/>
        <w:adjustRightInd w:val="0"/>
        <w:spacing w:line="24" w:lineRule="atLeast"/>
        <w:ind w:left="284" w:hanging="284"/>
        <w:jc w:val="both"/>
        <w:rPr>
          <w:rFonts w:ascii="Tahoma" w:hAnsi="Tahoma" w:cs="Tahoma"/>
          <w:sz w:val="22"/>
          <w:szCs w:val="22"/>
        </w:rPr>
      </w:pPr>
      <w:r w:rsidRPr="005B2D6D">
        <w:rPr>
          <w:rFonts w:ascii="Tahoma" w:hAnsi="Tahoma" w:cs="Tahoma"/>
          <w:sz w:val="22"/>
          <w:szCs w:val="22"/>
        </w:rPr>
        <w:t>Wykonawca zobowiązuje się do wykonania wszystkich robót niezbędnych do osiągnięc</w:t>
      </w:r>
      <w:r w:rsidR="00E671CD" w:rsidRPr="005B2D6D">
        <w:rPr>
          <w:rFonts w:ascii="Tahoma" w:hAnsi="Tahoma" w:cs="Tahoma"/>
          <w:sz w:val="22"/>
          <w:szCs w:val="22"/>
        </w:rPr>
        <w:t>ia rezultatu określonego w ust. 2</w:t>
      </w:r>
      <w:r w:rsidRPr="005B2D6D">
        <w:rPr>
          <w:rFonts w:ascii="Tahoma" w:hAnsi="Tahoma" w:cs="Tahoma"/>
          <w:sz w:val="22"/>
          <w:szCs w:val="22"/>
        </w:rPr>
        <w:t>, niezależnie od tego, czy wynikają one wprost z dokumentów wymienionych w ust. 5.</w:t>
      </w:r>
    </w:p>
    <w:p w14:paraId="0662B349" w14:textId="77777777" w:rsidR="00583B4E" w:rsidRPr="005B2D6D" w:rsidRDefault="00583B4E" w:rsidP="00583B4E">
      <w:pPr>
        <w:numPr>
          <w:ilvl w:val="0"/>
          <w:numId w:val="7"/>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Ponadto przedmiot zamówienia obejmuje:</w:t>
      </w:r>
    </w:p>
    <w:p w14:paraId="1384A9A6" w14:textId="77777777" w:rsidR="00583B4E" w:rsidRPr="005B2D6D" w:rsidRDefault="00583B4E" w:rsidP="00583B4E">
      <w:pPr>
        <w:widowControl w:val="0"/>
        <w:numPr>
          <w:ilvl w:val="0"/>
          <w:numId w:val="8"/>
        </w:numPr>
        <w:spacing w:line="24" w:lineRule="atLeast"/>
        <w:jc w:val="both"/>
        <w:rPr>
          <w:rFonts w:ascii="Tahoma" w:hAnsi="Tahoma" w:cs="Tahoma"/>
          <w:bCs/>
          <w:snapToGrid w:val="0"/>
          <w:sz w:val="22"/>
          <w:szCs w:val="22"/>
        </w:rPr>
      </w:pPr>
      <w:r w:rsidRPr="005B2D6D">
        <w:rPr>
          <w:rFonts w:ascii="Tahoma" w:hAnsi="Tahoma" w:cs="Tahoma"/>
          <w:bCs/>
          <w:snapToGrid w:val="0"/>
          <w:sz w:val="22"/>
          <w:szCs w:val="22"/>
        </w:rPr>
        <w:t>odszkodowania wynikłe w trakcie prowadzenia robót,</w:t>
      </w:r>
    </w:p>
    <w:p w14:paraId="636D0CA2" w14:textId="77777777" w:rsidR="00583B4E" w:rsidRPr="005B2D6D" w:rsidRDefault="00583B4E" w:rsidP="00583B4E">
      <w:pPr>
        <w:widowControl w:val="0"/>
        <w:numPr>
          <w:ilvl w:val="0"/>
          <w:numId w:val="8"/>
        </w:numPr>
        <w:spacing w:line="24" w:lineRule="atLeast"/>
        <w:jc w:val="both"/>
        <w:rPr>
          <w:rFonts w:ascii="Tahoma" w:hAnsi="Tahoma" w:cs="Tahoma"/>
          <w:bCs/>
          <w:snapToGrid w:val="0"/>
          <w:sz w:val="22"/>
          <w:szCs w:val="22"/>
        </w:rPr>
      </w:pPr>
      <w:r w:rsidRPr="005B2D6D">
        <w:rPr>
          <w:rFonts w:ascii="Tahoma" w:hAnsi="Tahoma" w:cs="Tahoma"/>
          <w:bCs/>
          <w:snapToGrid w:val="0"/>
          <w:sz w:val="22"/>
          <w:szCs w:val="22"/>
        </w:rPr>
        <w:t>ponoszenie wszelkich kosztów związanych z zajęciem pasa drogowego</w:t>
      </w:r>
      <w:r w:rsidR="00263357" w:rsidRPr="005B2D6D">
        <w:rPr>
          <w:rFonts w:ascii="Tahoma" w:hAnsi="Tahoma" w:cs="Tahoma"/>
          <w:bCs/>
          <w:snapToGrid w:val="0"/>
          <w:sz w:val="22"/>
          <w:szCs w:val="22"/>
        </w:rPr>
        <w:t>, czasową organizacją ruchu</w:t>
      </w:r>
      <w:r w:rsidRPr="005B2D6D">
        <w:rPr>
          <w:rFonts w:ascii="Tahoma" w:hAnsi="Tahoma" w:cs="Tahoma"/>
          <w:bCs/>
          <w:snapToGrid w:val="0"/>
          <w:sz w:val="22"/>
          <w:szCs w:val="22"/>
        </w:rPr>
        <w:t>, próbami szczelności, ubezpieczeniem placu budowy itp.,</w:t>
      </w:r>
    </w:p>
    <w:p w14:paraId="698AA00E" w14:textId="77777777" w:rsidR="00583B4E" w:rsidRPr="005B2D6D" w:rsidRDefault="00583B4E" w:rsidP="00583B4E">
      <w:pPr>
        <w:widowControl w:val="0"/>
        <w:numPr>
          <w:ilvl w:val="0"/>
          <w:numId w:val="8"/>
        </w:numPr>
        <w:spacing w:line="24" w:lineRule="atLeast"/>
        <w:jc w:val="both"/>
        <w:rPr>
          <w:rFonts w:ascii="Tahoma" w:hAnsi="Tahoma" w:cs="Tahoma"/>
          <w:bCs/>
          <w:snapToGrid w:val="0"/>
          <w:sz w:val="22"/>
          <w:szCs w:val="22"/>
        </w:rPr>
      </w:pPr>
      <w:r w:rsidRPr="005B2D6D">
        <w:rPr>
          <w:rFonts w:ascii="Tahoma" w:hAnsi="Tahoma" w:cs="Tahoma"/>
          <w:bCs/>
          <w:snapToGrid w:val="0"/>
          <w:sz w:val="22"/>
          <w:szCs w:val="22"/>
        </w:rPr>
        <w:t xml:space="preserve">uzyskanie wszelkich niezbędnych dokumentów związanych z przekazaniem obiektu do użytkowania (decyzje, protokoły, opinie, ekspertyzy itp.), </w:t>
      </w:r>
    </w:p>
    <w:p w14:paraId="062B26EF" w14:textId="77777777" w:rsidR="00E671CD" w:rsidRPr="005B2D6D" w:rsidRDefault="00E671CD" w:rsidP="00583B4E">
      <w:pPr>
        <w:widowControl w:val="0"/>
        <w:numPr>
          <w:ilvl w:val="0"/>
          <w:numId w:val="8"/>
        </w:numPr>
        <w:spacing w:line="24" w:lineRule="atLeast"/>
        <w:jc w:val="both"/>
        <w:rPr>
          <w:rFonts w:ascii="Tahoma" w:hAnsi="Tahoma" w:cs="Tahoma"/>
          <w:bCs/>
          <w:snapToGrid w:val="0"/>
          <w:sz w:val="22"/>
          <w:szCs w:val="22"/>
        </w:rPr>
      </w:pPr>
      <w:r w:rsidRPr="005B2D6D">
        <w:rPr>
          <w:rFonts w:ascii="Tahoma" w:hAnsi="Tahoma" w:cs="Tahoma"/>
          <w:bCs/>
          <w:snapToGrid w:val="0"/>
          <w:sz w:val="22"/>
          <w:szCs w:val="22"/>
        </w:rPr>
        <w:t>zapewnienie obsługi geodezyjnej (wytyczenie punktów głównych, obsługa w trakcie realizacji), sporządzenie szkiców inwentaryzacyjnych robót zanikających, wykonanie szczegółowej inwentaryzacji powykonawczej wskazującej ilości wykonanych robót (m. in. powierzchnia i rodzaj nawierzchni, długości i rodzaj obrzeży itp.) potwierdzonej przez uprawnionego geodetę i inspektora nadzoru oraz</w:t>
      </w:r>
      <w:r w:rsidRPr="005B2D6D">
        <w:rPr>
          <w:rFonts w:ascii="Tahoma" w:hAnsi="Tahoma" w:cs="Tahoma"/>
          <w:sz w:val="22"/>
          <w:szCs w:val="22"/>
        </w:rPr>
        <w:t xml:space="preserve"> z pieczęcią potwierdzającą wpis do ewidencji materiałów pa</w:t>
      </w:r>
      <w:r w:rsidR="00E732BA" w:rsidRPr="005B2D6D">
        <w:rPr>
          <w:rFonts w:ascii="Tahoma" w:hAnsi="Tahoma" w:cs="Tahoma"/>
          <w:sz w:val="22"/>
          <w:szCs w:val="22"/>
        </w:rPr>
        <w:t xml:space="preserve">ństwowego zasobu geodezyjnego i </w:t>
      </w:r>
      <w:r w:rsidRPr="005B2D6D">
        <w:rPr>
          <w:rFonts w:ascii="Tahoma" w:hAnsi="Tahoma" w:cs="Tahoma"/>
          <w:sz w:val="22"/>
          <w:szCs w:val="22"/>
        </w:rPr>
        <w:t>kartograficznego</w:t>
      </w:r>
      <w:r w:rsidRPr="005B2D6D">
        <w:rPr>
          <w:rFonts w:ascii="Tahoma" w:hAnsi="Tahoma" w:cs="Tahoma"/>
          <w:bCs/>
          <w:snapToGrid w:val="0"/>
          <w:sz w:val="22"/>
          <w:szCs w:val="22"/>
        </w:rPr>
        <w:t xml:space="preserve"> (w przypadku wystąpienia na terenie inwestycji </w:t>
      </w:r>
      <w:proofErr w:type="spellStart"/>
      <w:r w:rsidRPr="005B2D6D">
        <w:rPr>
          <w:rFonts w:ascii="Tahoma" w:hAnsi="Tahoma" w:cs="Tahoma"/>
          <w:bCs/>
          <w:snapToGrid w:val="0"/>
          <w:sz w:val="22"/>
          <w:szCs w:val="22"/>
        </w:rPr>
        <w:t>niezainwetaryzowanych</w:t>
      </w:r>
      <w:proofErr w:type="spellEnd"/>
      <w:r w:rsidRPr="005B2D6D">
        <w:rPr>
          <w:rFonts w:ascii="Tahoma" w:hAnsi="Tahoma" w:cs="Tahoma"/>
          <w:bCs/>
          <w:snapToGrid w:val="0"/>
          <w:sz w:val="22"/>
          <w:szCs w:val="22"/>
        </w:rPr>
        <w:t xml:space="preserve"> sieci Wykonawca zobowiązany jest powiadomić o zaistniałym fakcie Zamawiającego i inspektora nadzoru, a następnie dokonać ich inwentaryzacji na własny koszt w ramach obsługi geodezyjnej),</w:t>
      </w:r>
    </w:p>
    <w:p w14:paraId="40815D3D" w14:textId="77777777" w:rsidR="00583B4E" w:rsidRPr="005B2D6D" w:rsidRDefault="00583B4E" w:rsidP="00583B4E">
      <w:pPr>
        <w:widowControl w:val="0"/>
        <w:numPr>
          <w:ilvl w:val="0"/>
          <w:numId w:val="8"/>
        </w:numPr>
        <w:spacing w:line="24" w:lineRule="atLeast"/>
        <w:jc w:val="both"/>
        <w:rPr>
          <w:rFonts w:ascii="Tahoma" w:hAnsi="Tahoma" w:cs="Tahoma"/>
          <w:bCs/>
          <w:snapToGrid w:val="0"/>
          <w:sz w:val="22"/>
          <w:szCs w:val="22"/>
        </w:rPr>
      </w:pPr>
      <w:r w:rsidRPr="005B2D6D">
        <w:rPr>
          <w:rFonts w:ascii="Tahoma" w:hAnsi="Tahoma" w:cs="Tahoma"/>
          <w:bCs/>
          <w:snapToGrid w:val="0"/>
          <w:sz w:val="22"/>
          <w:szCs w:val="22"/>
        </w:rPr>
        <w:t>zorganizowanie i zabezpieczenie terenu budowy oraz zapewnienie stałych warunków widoczności w dzień i w nocy tych elementów oznakowania, które są niezbędne ze względów bezpieczeństwa,</w:t>
      </w:r>
    </w:p>
    <w:p w14:paraId="3DE2D2C3" w14:textId="77777777" w:rsidR="00583B4E" w:rsidRPr="005B2D6D" w:rsidRDefault="00583B4E" w:rsidP="00583B4E">
      <w:pPr>
        <w:widowControl w:val="0"/>
        <w:numPr>
          <w:ilvl w:val="0"/>
          <w:numId w:val="8"/>
        </w:numPr>
        <w:spacing w:line="24" w:lineRule="atLeast"/>
        <w:jc w:val="both"/>
        <w:rPr>
          <w:rFonts w:ascii="Tahoma" w:hAnsi="Tahoma" w:cs="Tahoma"/>
          <w:bCs/>
          <w:snapToGrid w:val="0"/>
          <w:sz w:val="22"/>
          <w:szCs w:val="22"/>
        </w:rPr>
      </w:pPr>
      <w:r w:rsidRPr="005B2D6D">
        <w:rPr>
          <w:rFonts w:ascii="Tahoma" w:hAnsi="Tahoma" w:cs="Tahoma"/>
          <w:bCs/>
          <w:snapToGrid w:val="0"/>
          <w:sz w:val="22"/>
          <w:szCs w:val="22"/>
        </w:rPr>
        <w:t>zapewnienie stałego utrzymania porządku i czystości wewnątrz i bezpośrednio na zewnątrz terenu prowadzonych prac oraz utrzymanie w stanie estetycznym ogrodzeń i obiektów tymczasowych budowy,</w:t>
      </w:r>
    </w:p>
    <w:p w14:paraId="41BC685E" w14:textId="77777777" w:rsidR="00583B4E" w:rsidRPr="005B2D6D" w:rsidRDefault="00583B4E" w:rsidP="00583B4E">
      <w:pPr>
        <w:widowControl w:val="0"/>
        <w:numPr>
          <w:ilvl w:val="0"/>
          <w:numId w:val="8"/>
        </w:numPr>
        <w:spacing w:line="24" w:lineRule="atLeast"/>
        <w:jc w:val="both"/>
        <w:rPr>
          <w:rFonts w:ascii="Tahoma" w:hAnsi="Tahoma" w:cs="Tahoma"/>
          <w:bCs/>
          <w:snapToGrid w:val="0"/>
          <w:sz w:val="22"/>
          <w:szCs w:val="22"/>
        </w:rPr>
      </w:pPr>
      <w:r w:rsidRPr="005B2D6D">
        <w:rPr>
          <w:rFonts w:ascii="Tahoma" w:hAnsi="Tahoma" w:cs="Tahoma"/>
          <w:bCs/>
          <w:snapToGrid w:val="0"/>
          <w:sz w:val="22"/>
          <w:szCs w:val="22"/>
        </w:rPr>
        <w:t>zapewnienie właściwych warunków bezpieczeństwa i higieny pracy oraz ochrony środowiska w miejscu robót i jego otoczeniu zgodnie z opracowanym planem bezpieczeństwa i ochrony zdrowia (art. 21 a ustawy Prawo budowlane),</w:t>
      </w:r>
    </w:p>
    <w:p w14:paraId="73FCBCB5" w14:textId="77777777" w:rsidR="00583B4E" w:rsidRPr="005B2D6D" w:rsidRDefault="00583B4E" w:rsidP="00583B4E">
      <w:pPr>
        <w:widowControl w:val="0"/>
        <w:numPr>
          <w:ilvl w:val="0"/>
          <w:numId w:val="8"/>
        </w:numPr>
        <w:spacing w:line="24" w:lineRule="atLeast"/>
        <w:jc w:val="both"/>
        <w:rPr>
          <w:rFonts w:ascii="Tahoma" w:hAnsi="Tahoma" w:cs="Tahoma"/>
          <w:bCs/>
          <w:snapToGrid w:val="0"/>
          <w:sz w:val="22"/>
          <w:szCs w:val="22"/>
        </w:rPr>
      </w:pPr>
      <w:r w:rsidRPr="005B2D6D">
        <w:rPr>
          <w:rFonts w:ascii="Tahoma" w:hAnsi="Tahoma" w:cs="Tahoma"/>
          <w:bCs/>
          <w:snapToGrid w:val="0"/>
          <w:sz w:val="22"/>
          <w:szCs w:val="22"/>
        </w:rPr>
        <w:t>usunięcie odpadów powstałych w trakcie realizacji zamówienia poza teren robót, zgodnie z zasadami utylizacji i składowania materiałów odpadowych określonych ustawą z dnia 14 grudnia 2012 r. o odpadach (</w:t>
      </w:r>
      <w:proofErr w:type="spellStart"/>
      <w:r w:rsidR="00993BC9" w:rsidRPr="005B2D6D">
        <w:rPr>
          <w:rFonts w:ascii="Tahoma" w:hAnsi="Tahoma" w:cs="Tahoma"/>
          <w:bCs/>
          <w:snapToGrid w:val="0"/>
          <w:sz w:val="22"/>
          <w:szCs w:val="22"/>
        </w:rPr>
        <w:t>t.j</w:t>
      </w:r>
      <w:proofErr w:type="spellEnd"/>
      <w:r w:rsidR="00993BC9" w:rsidRPr="005B2D6D">
        <w:rPr>
          <w:rFonts w:ascii="Tahoma" w:hAnsi="Tahoma" w:cs="Tahoma"/>
          <w:bCs/>
          <w:snapToGrid w:val="0"/>
          <w:sz w:val="22"/>
          <w:szCs w:val="22"/>
        </w:rPr>
        <w:t xml:space="preserve">. </w:t>
      </w:r>
      <w:r w:rsidR="00993BC9" w:rsidRPr="005B2D6D">
        <w:rPr>
          <w:rFonts w:ascii="Tahoma" w:hAnsi="Tahoma" w:cs="Tahoma"/>
          <w:sz w:val="22"/>
          <w:szCs w:val="22"/>
        </w:rPr>
        <w:t>Dz. U. z 2020 r., poz. 797 ze zm</w:t>
      </w:r>
      <w:r w:rsidRPr="005B2D6D">
        <w:rPr>
          <w:rFonts w:ascii="Tahoma" w:hAnsi="Tahoma" w:cs="Tahoma"/>
          <w:bCs/>
          <w:snapToGrid w:val="0"/>
          <w:sz w:val="22"/>
          <w:szCs w:val="22"/>
        </w:rPr>
        <w:t xml:space="preserve">.). </w:t>
      </w:r>
    </w:p>
    <w:p w14:paraId="41E04E6F" w14:textId="77777777" w:rsidR="00583B4E" w:rsidRPr="005B2D6D" w:rsidRDefault="00583B4E" w:rsidP="00583B4E">
      <w:pPr>
        <w:widowControl w:val="0"/>
        <w:numPr>
          <w:ilvl w:val="0"/>
          <w:numId w:val="8"/>
        </w:numPr>
        <w:spacing w:line="24" w:lineRule="atLeast"/>
        <w:jc w:val="both"/>
        <w:rPr>
          <w:rFonts w:ascii="Tahoma" w:hAnsi="Tahoma" w:cs="Tahoma"/>
          <w:bCs/>
          <w:snapToGrid w:val="0"/>
          <w:sz w:val="22"/>
          <w:szCs w:val="22"/>
        </w:rPr>
      </w:pPr>
      <w:r w:rsidRPr="005B2D6D">
        <w:rPr>
          <w:rFonts w:ascii="Tahoma" w:hAnsi="Tahoma" w:cs="Tahoma"/>
          <w:bCs/>
          <w:snapToGrid w:val="0"/>
          <w:sz w:val="22"/>
          <w:szCs w:val="22"/>
        </w:rPr>
        <w:t>Zamawiający dopuszcza zaoferowanie materiałów równoważnych w stosunku do określonych w dokumentacji pod warunkiem, że zapewnią uzyskanie parametrów technicznych nie gorszych od założonych w dokumentacji projektowej oraz zagwarantu</w:t>
      </w:r>
      <w:r w:rsidR="00E671CD" w:rsidRPr="005B2D6D">
        <w:rPr>
          <w:rFonts w:ascii="Tahoma" w:hAnsi="Tahoma" w:cs="Tahoma"/>
          <w:bCs/>
          <w:snapToGrid w:val="0"/>
          <w:sz w:val="22"/>
          <w:szCs w:val="22"/>
        </w:rPr>
        <w:t>ją realizację robót w zgodzie z </w:t>
      </w:r>
      <w:r w:rsidRPr="005B2D6D">
        <w:rPr>
          <w:rFonts w:ascii="Tahoma" w:hAnsi="Tahoma" w:cs="Tahoma"/>
          <w:bCs/>
          <w:snapToGrid w:val="0"/>
          <w:sz w:val="22"/>
          <w:szCs w:val="22"/>
        </w:rPr>
        <w:t>wydanymi pozwoleniami na budowę oraz warunkami technicznymi gestorów poszczególnych sieci uzbrojenia. Przed zastosowaniem materiałów równoważnych Wykonawca zobowiązany jest uzyskać akceptację Inspektora nadzoru i Zamawiającego.</w:t>
      </w:r>
    </w:p>
    <w:p w14:paraId="552DDAB4" w14:textId="77777777" w:rsidR="00583B4E" w:rsidRPr="005B2D6D" w:rsidRDefault="00583B4E">
      <w:pPr>
        <w:autoSpaceDE w:val="0"/>
        <w:autoSpaceDN w:val="0"/>
        <w:adjustRightInd w:val="0"/>
        <w:spacing w:line="24" w:lineRule="atLeast"/>
        <w:rPr>
          <w:rFonts w:ascii="Tahoma" w:hAnsi="Tahoma" w:cs="Tahoma"/>
          <w:b/>
          <w:sz w:val="16"/>
          <w:szCs w:val="16"/>
        </w:rPr>
      </w:pPr>
    </w:p>
    <w:p w14:paraId="5B2C182F" w14:textId="77777777" w:rsidR="00583B4E" w:rsidRPr="005B2D6D" w:rsidRDefault="00583B4E">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t>§ 2</w:t>
      </w:r>
    </w:p>
    <w:p w14:paraId="45A8B963" w14:textId="77777777" w:rsidR="00583B4E" w:rsidRPr="005B2D6D" w:rsidRDefault="00583B4E" w:rsidP="00583B4E">
      <w:pPr>
        <w:numPr>
          <w:ilvl w:val="0"/>
          <w:numId w:val="9"/>
        </w:numPr>
        <w:autoSpaceDE w:val="0"/>
        <w:autoSpaceDN w:val="0"/>
        <w:adjustRightInd w:val="0"/>
        <w:spacing w:line="24" w:lineRule="atLeast"/>
        <w:ind w:left="284" w:hanging="284"/>
        <w:jc w:val="both"/>
        <w:rPr>
          <w:rFonts w:ascii="Tahoma" w:hAnsi="Tahoma" w:cs="Tahoma"/>
          <w:sz w:val="22"/>
          <w:szCs w:val="22"/>
        </w:rPr>
      </w:pPr>
      <w:r w:rsidRPr="005B2D6D">
        <w:rPr>
          <w:rFonts w:ascii="Tahoma" w:hAnsi="Tahoma" w:cs="Tahoma"/>
          <w:sz w:val="22"/>
          <w:szCs w:val="22"/>
        </w:rPr>
        <w:t>Przedmiot umowy wykonany zostanie z materiałów dostarczonych przez Wykonawcę.</w:t>
      </w:r>
    </w:p>
    <w:p w14:paraId="74DCDD88" w14:textId="77777777" w:rsidR="00583B4E" w:rsidRPr="005B2D6D" w:rsidRDefault="00583B4E" w:rsidP="00583B4E">
      <w:pPr>
        <w:numPr>
          <w:ilvl w:val="0"/>
          <w:numId w:val="9"/>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Materiały i urządzenia dostarczone w ramach realizacji przedmiotu umowy powinny być fabrycznie nowe i pochodzić z bieżącej  produkcji. Materiały zastosowane do wykonania przedmiotu umowy  powinny odpowiadać co do jakości wymaganiom określonym usta</w:t>
      </w:r>
      <w:r w:rsidR="00327AE4" w:rsidRPr="005B2D6D">
        <w:rPr>
          <w:rFonts w:ascii="Tahoma" w:hAnsi="Tahoma" w:cs="Tahoma"/>
          <w:sz w:val="22"/>
          <w:szCs w:val="22"/>
        </w:rPr>
        <w:t xml:space="preserve">wą z dnia 16 kwietnia 2004 r. </w:t>
      </w:r>
      <w:r w:rsidR="00327AE4" w:rsidRPr="005B2D6D">
        <w:rPr>
          <w:rFonts w:ascii="Tahoma" w:hAnsi="Tahoma" w:cs="Tahoma"/>
          <w:sz w:val="22"/>
          <w:szCs w:val="22"/>
        </w:rPr>
        <w:lastRenderedPageBreak/>
        <w:t>o </w:t>
      </w:r>
      <w:r w:rsidRPr="005B2D6D">
        <w:rPr>
          <w:rFonts w:ascii="Tahoma" w:hAnsi="Tahoma" w:cs="Tahoma"/>
          <w:sz w:val="22"/>
          <w:szCs w:val="22"/>
        </w:rPr>
        <w:t>wyrobach budowlanych (</w:t>
      </w:r>
      <w:r w:rsidR="00327AE4" w:rsidRPr="005B2D6D">
        <w:rPr>
          <w:rFonts w:ascii="Tahoma" w:hAnsi="Tahoma" w:cs="Tahoma"/>
          <w:sz w:val="22"/>
          <w:szCs w:val="22"/>
        </w:rPr>
        <w:t>Dz. U. z 2020 </w:t>
      </w:r>
      <w:r w:rsidR="00993BC9" w:rsidRPr="005B2D6D">
        <w:rPr>
          <w:rFonts w:ascii="Tahoma" w:hAnsi="Tahoma" w:cs="Tahoma"/>
          <w:sz w:val="22"/>
          <w:szCs w:val="22"/>
        </w:rPr>
        <w:t>r., poz. 215 ze zm.</w:t>
      </w:r>
      <w:r w:rsidRPr="005B2D6D">
        <w:rPr>
          <w:rFonts w:ascii="Tahoma" w:hAnsi="Tahoma" w:cs="Tahoma"/>
          <w:sz w:val="22"/>
          <w:szCs w:val="22"/>
        </w:rPr>
        <w:t xml:space="preserve">). Muszą one posiadać określone obowiązującymi w tym zakresie przepisami dopuszczenia do stosowania i pochodzić z legalnego źródła dystrybucji. </w:t>
      </w:r>
    </w:p>
    <w:p w14:paraId="582BB10D" w14:textId="0FDF6A25" w:rsidR="00583B4E" w:rsidRPr="005B2D6D" w:rsidRDefault="00EC3121" w:rsidP="00583B4E">
      <w:pPr>
        <w:numPr>
          <w:ilvl w:val="0"/>
          <w:numId w:val="9"/>
        </w:numPr>
        <w:ind w:left="284" w:hanging="284"/>
        <w:jc w:val="both"/>
        <w:rPr>
          <w:rFonts w:ascii="Tahoma" w:hAnsi="Tahoma" w:cs="Tahoma"/>
          <w:sz w:val="22"/>
          <w:szCs w:val="22"/>
        </w:rPr>
      </w:pPr>
      <w:r w:rsidRPr="005B2D6D">
        <w:rPr>
          <w:rFonts w:ascii="Tahoma" w:hAnsi="Tahoma" w:cs="Tahoma"/>
          <w:sz w:val="22"/>
          <w:szCs w:val="22"/>
        </w:rPr>
        <w:t>Materiały z rozbiórki stanowiące własność Zamawiającego i nadające się do ponownego wykorzystania, Wykonawca przetransportuje oraz złoży we wskazanych przez Zamawiającego miejscach (w odległości do 10 km od placu budowy) po kwalifikacji ich przydatności przez Inspektora nadzoru inwestorskiego i Zamawiającego, protokoły odzysku i przekazania dostarczyć do Inwestora. Pozostałe m</w:t>
      </w:r>
      <w:r w:rsidR="00583B4E" w:rsidRPr="005B2D6D">
        <w:rPr>
          <w:rFonts w:ascii="Tahoma" w:hAnsi="Tahoma" w:cs="Tahoma"/>
          <w:sz w:val="22"/>
          <w:szCs w:val="22"/>
        </w:rPr>
        <w:t xml:space="preserve">ateriały z rozbiórki winny być usunięte poza teren budowy i zutylizowane zgodnie z przepisami ustawy z dnia </w:t>
      </w:r>
      <w:r w:rsidR="00583B4E" w:rsidRPr="005B2D6D">
        <w:rPr>
          <w:rFonts w:ascii="Tahoma" w:hAnsi="Tahoma" w:cs="Tahoma"/>
          <w:bCs/>
          <w:snapToGrid w:val="0"/>
          <w:sz w:val="22"/>
          <w:szCs w:val="22"/>
        </w:rPr>
        <w:t>14 grudnia 2012 r. o odpadach (</w:t>
      </w:r>
      <w:proofErr w:type="spellStart"/>
      <w:r w:rsidR="00993BC9" w:rsidRPr="005B2D6D">
        <w:rPr>
          <w:rFonts w:ascii="Tahoma" w:hAnsi="Tahoma" w:cs="Tahoma"/>
          <w:bCs/>
          <w:snapToGrid w:val="0"/>
          <w:sz w:val="22"/>
          <w:szCs w:val="22"/>
        </w:rPr>
        <w:t>t.j</w:t>
      </w:r>
      <w:proofErr w:type="spellEnd"/>
      <w:r w:rsidR="00993BC9" w:rsidRPr="005B2D6D">
        <w:rPr>
          <w:rFonts w:ascii="Tahoma" w:hAnsi="Tahoma" w:cs="Tahoma"/>
          <w:bCs/>
          <w:snapToGrid w:val="0"/>
          <w:sz w:val="22"/>
          <w:szCs w:val="22"/>
        </w:rPr>
        <w:t xml:space="preserve">. </w:t>
      </w:r>
      <w:r w:rsidR="00993BC9" w:rsidRPr="005B2D6D">
        <w:rPr>
          <w:rFonts w:ascii="Tahoma" w:hAnsi="Tahoma" w:cs="Tahoma"/>
          <w:sz w:val="22"/>
          <w:szCs w:val="22"/>
        </w:rPr>
        <w:t>Dz. U. z 2020 r., poz. 797 ze zm</w:t>
      </w:r>
      <w:r w:rsidR="00583B4E" w:rsidRPr="005B2D6D">
        <w:rPr>
          <w:rFonts w:ascii="Tahoma" w:hAnsi="Tahoma" w:cs="Tahoma"/>
          <w:bCs/>
          <w:snapToGrid w:val="0"/>
          <w:sz w:val="22"/>
          <w:szCs w:val="22"/>
        </w:rPr>
        <w:t>.)</w:t>
      </w:r>
      <w:r w:rsidR="00583B4E" w:rsidRPr="005B2D6D">
        <w:rPr>
          <w:rFonts w:ascii="Tahoma" w:hAnsi="Tahoma" w:cs="Tahoma"/>
          <w:sz w:val="22"/>
          <w:szCs w:val="22"/>
        </w:rPr>
        <w:t>.</w:t>
      </w:r>
    </w:p>
    <w:p w14:paraId="1F34294D" w14:textId="77777777" w:rsidR="00B840F5" w:rsidRPr="005B2D6D" w:rsidRDefault="00B840F5" w:rsidP="002631D1">
      <w:pPr>
        <w:ind w:left="284"/>
        <w:jc w:val="both"/>
        <w:rPr>
          <w:rFonts w:ascii="Tahoma" w:hAnsi="Tahoma" w:cs="Tahoma"/>
          <w:sz w:val="22"/>
          <w:szCs w:val="22"/>
        </w:rPr>
      </w:pPr>
    </w:p>
    <w:p w14:paraId="2F211FD4" w14:textId="77777777" w:rsidR="00583B4E" w:rsidRPr="005B2D6D" w:rsidRDefault="00583B4E">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t>Termin realizacji umowy</w:t>
      </w:r>
    </w:p>
    <w:p w14:paraId="24CECBFA" w14:textId="77777777" w:rsidR="00583B4E" w:rsidRPr="005B2D6D" w:rsidRDefault="00583B4E">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t>§ 3</w:t>
      </w:r>
    </w:p>
    <w:p w14:paraId="2C7405FF" w14:textId="77777777" w:rsidR="00583B4E" w:rsidRPr="005B2D6D" w:rsidRDefault="00583B4E" w:rsidP="00583B4E">
      <w:pPr>
        <w:numPr>
          <w:ilvl w:val="0"/>
          <w:numId w:val="10"/>
        </w:numPr>
        <w:spacing w:line="24" w:lineRule="atLeast"/>
        <w:jc w:val="both"/>
        <w:outlineLvl w:val="0"/>
        <w:rPr>
          <w:rFonts w:ascii="Tahoma" w:hAnsi="Tahoma" w:cs="Tahoma"/>
          <w:sz w:val="22"/>
          <w:szCs w:val="22"/>
        </w:rPr>
      </w:pPr>
      <w:r w:rsidRPr="005B2D6D">
        <w:rPr>
          <w:rFonts w:ascii="Tahoma" w:hAnsi="Tahoma" w:cs="Tahoma"/>
          <w:sz w:val="22"/>
          <w:szCs w:val="22"/>
        </w:rPr>
        <w:t xml:space="preserve">Termin rozpoczęcia realizacji zamówienia będącego przedmiotem umowy rozpoczyna swój bieg                 </w:t>
      </w:r>
      <w:r w:rsidRPr="005B2D6D">
        <w:rPr>
          <w:rFonts w:ascii="Tahoma" w:hAnsi="Tahoma" w:cs="Tahoma"/>
          <w:b/>
          <w:sz w:val="22"/>
          <w:szCs w:val="22"/>
        </w:rPr>
        <w:t>z dniem podpisania umowy</w:t>
      </w:r>
      <w:r w:rsidRPr="005B2D6D">
        <w:rPr>
          <w:rFonts w:ascii="Tahoma" w:hAnsi="Tahoma" w:cs="Tahoma"/>
          <w:sz w:val="22"/>
          <w:szCs w:val="22"/>
        </w:rPr>
        <w:t>.</w:t>
      </w:r>
    </w:p>
    <w:p w14:paraId="7A16C8BF" w14:textId="77777777" w:rsidR="00583B4E" w:rsidRPr="005B2D6D" w:rsidRDefault="00583B4E" w:rsidP="00583B4E">
      <w:pPr>
        <w:numPr>
          <w:ilvl w:val="0"/>
          <w:numId w:val="10"/>
        </w:numPr>
        <w:spacing w:line="24" w:lineRule="atLeast"/>
        <w:jc w:val="both"/>
        <w:outlineLvl w:val="0"/>
        <w:rPr>
          <w:rFonts w:ascii="Tahoma" w:hAnsi="Tahoma" w:cs="Tahoma"/>
          <w:sz w:val="22"/>
          <w:szCs w:val="22"/>
        </w:rPr>
      </w:pPr>
      <w:r w:rsidRPr="005B2D6D">
        <w:rPr>
          <w:rFonts w:ascii="Tahoma" w:hAnsi="Tahoma" w:cs="Tahoma"/>
          <w:sz w:val="22"/>
          <w:szCs w:val="22"/>
        </w:rPr>
        <w:t xml:space="preserve">Termin przekazania terenu budowy </w:t>
      </w:r>
      <w:r w:rsidRPr="005B2D6D">
        <w:rPr>
          <w:rFonts w:ascii="Tahoma" w:hAnsi="Tahoma" w:cs="Tahoma"/>
          <w:b/>
          <w:sz w:val="22"/>
          <w:szCs w:val="22"/>
        </w:rPr>
        <w:t>w ciągu 5 dni</w:t>
      </w:r>
      <w:r w:rsidRPr="005B2D6D">
        <w:rPr>
          <w:rFonts w:ascii="Tahoma" w:hAnsi="Tahoma" w:cs="Tahoma"/>
          <w:sz w:val="22"/>
          <w:szCs w:val="22"/>
        </w:rPr>
        <w:t xml:space="preserve"> </w:t>
      </w:r>
      <w:r w:rsidRPr="005B2D6D">
        <w:rPr>
          <w:rFonts w:ascii="Tahoma" w:hAnsi="Tahoma" w:cs="Tahoma"/>
          <w:b/>
          <w:sz w:val="22"/>
          <w:szCs w:val="22"/>
        </w:rPr>
        <w:t>roboczych</w:t>
      </w:r>
      <w:r w:rsidRPr="005B2D6D">
        <w:rPr>
          <w:rFonts w:ascii="Tahoma" w:hAnsi="Tahoma" w:cs="Tahoma"/>
          <w:sz w:val="22"/>
          <w:szCs w:val="22"/>
        </w:rPr>
        <w:t xml:space="preserve"> od daty zawarcia niniejszej umowy, pod warunkiem dostarczenia przez Wykonawcę oświadczenia, o którym mowa w § 7 ust. 2 pkt. 1. W dniu przekazania terenu budowy Zamawiający przekaże Wykonawcy dziennik budowy, 1 egzemplarz dokumentacji projektowej oraz inne dokumenty niezbędne do wykonania zamówienia.</w:t>
      </w:r>
    </w:p>
    <w:p w14:paraId="572041AB" w14:textId="77777777" w:rsidR="00583B4E" w:rsidRPr="005B2D6D" w:rsidRDefault="00583B4E" w:rsidP="00583B4E">
      <w:pPr>
        <w:numPr>
          <w:ilvl w:val="0"/>
          <w:numId w:val="10"/>
        </w:numPr>
        <w:spacing w:line="24" w:lineRule="atLeast"/>
        <w:jc w:val="both"/>
        <w:outlineLvl w:val="0"/>
        <w:rPr>
          <w:rFonts w:ascii="Tahoma" w:hAnsi="Tahoma" w:cs="Tahoma"/>
          <w:sz w:val="22"/>
          <w:szCs w:val="22"/>
        </w:rPr>
      </w:pPr>
      <w:r w:rsidRPr="005B2D6D">
        <w:rPr>
          <w:rFonts w:ascii="Tahoma" w:hAnsi="Tahoma" w:cs="Tahoma"/>
          <w:sz w:val="22"/>
          <w:szCs w:val="22"/>
        </w:rPr>
        <w:t xml:space="preserve">Termin zakończenia robót będących przedmiotem umowy – </w:t>
      </w:r>
      <w:r w:rsidR="0048776E" w:rsidRPr="005B2D6D">
        <w:rPr>
          <w:rFonts w:ascii="Tahoma" w:hAnsi="Tahoma" w:cs="Tahoma"/>
          <w:b/>
          <w:sz w:val="22"/>
          <w:szCs w:val="22"/>
          <w:u w:val="single"/>
        </w:rPr>
        <w:t>do 30.</w:t>
      </w:r>
      <w:r w:rsidR="00B51F23" w:rsidRPr="005B2D6D">
        <w:rPr>
          <w:rFonts w:ascii="Tahoma" w:hAnsi="Tahoma" w:cs="Tahoma"/>
          <w:b/>
          <w:sz w:val="22"/>
          <w:szCs w:val="22"/>
          <w:u w:val="single"/>
        </w:rPr>
        <w:t>0</w:t>
      </w:r>
      <w:r w:rsidR="00A505A7" w:rsidRPr="005B2D6D">
        <w:rPr>
          <w:rFonts w:ascii="Tahoma" w:hAnsi="Tahoma" w:cs="Tahoma"/>
          <w:b/>
          <w:sz w:val="22"/>
          <w:szCs w:val="22"/>
          <w:u w:val="single"/>
        </w:rPr>
        <w:t>9</w:t>
      </w:r>
      <w:r w:rsidRPr="005B2D6D">
        <w:rPr>
          <w:rFonts w:ascii="Tahoma" w:hAnsi="Tahoma" w:cs="Tahoma"/>
          <w:b/>
          <w:sz w:val="22"/>
          <w:szCs w:val="22"/>
          <w:u w:val="single"/>
        </w:rPr>
        <w:t>.202</w:t>
      </w:r>
      <w:r w:rsidR="00B51F23" w:rsidRPr="005B2D6D">
        <w:rPr>
          <w:rFonts w:ascii="Tahoma" w:hAnsi="Tahoma" w:cs="Tahoma"/>
          <w:b/>
          <w:sz w:val="22"/>
          <w:szCs w:val="22"/>
          <w:u w:val="single"/>
        </w:rPr>
        <w:t>1</w:t>
      </w:r>
      <w:r w:rsidRPr="005B2D6D">
        <w:rPr>
          <w:rFonts w:ascii="Tahoma" w:hAnsi="Tahoma" w:cs="Tahoma"/>
          <w:b/>
          <w:sz w:val="22"/>
          <w:szCs w:val="22"/>
          <w:u w:val="single"/>
        </w:rPr>
        <w:t> r.</w:t>
      </w:r>
      <w:r w:rsidRPr="005B2D6D">
        <w:rPr>
          <w:rFonts w:ascii="Tahoma" w:hAnsi="Tahoma" w:cs="Tahoma"/>
          <w:sz w:val="22"/>
          <w:szCs w:val="22"/>
        </w:rPr>
        <w:t xml:space="preserve"> (zakończenie robót i zgłoszenie do odbioru).</w:t>
      </w:r>
    </w:p>
    <w:p w14:paraId="0B8427BF" w14:textId="77777777" w:rsidR="00583B4E" w:rsidRPr="005B2D6D" w:rsidRDefault="00583B4E">
      <w:pPr>
        <w:autoSpaceDE w:val="0"/>
        <w:autoSpaceDN w:val="0"/>
        <w:adjustRightInd w:val="0"/>
        <w:ind w:left="360"/>
        <w:jc w:val="both"/>
        <w:rPr>
          <w:rFonts w:ascii="Tahoma" w:hAnsi="Tahoma" w:cs="Tahoma"/>
          <w:sz w:val="22"/>
          <w:szCs w:val="22"/>
        </w:rPr>
      </w:pPr>
      <w:r w:rsidRPr="005B2D6D">
        <w:rPr>
          <w:rFonts w:ascii="Tahoma" w:hAnsi="Tahoma" w:cs="Tahoma"/>
          <w:sz w:val="22"/>
          <w:szCs w:val="22"/>
        </w:rPr>
        <w:t>Zakończenie realizacji zamówienia następuje w chwili zgłoszenia do odbioru, potwierdzonego wpisem do dziennika budowy.</w:t>
      </w:r>
    </w:p>
    <w:p w14:paraId="67F59011" w14:textId="77777777" w:rsidR="00583B4E" w:rsidRPr="005B2D6D" w:rsidRDefault="00583B4E">
      <w:pPr>
        <w:tabs>
          <w:tab w:val="num" w:pos="284"/>
        </w:tabs>
        <w:spacing w:line="24" w:lineRule="atLeast"/>
        <w:ind w:left="284" w:hanging="284"/>
        <w:jc w:val="both"/>
        <w:outlineLvl w:val="0"/>
        <w:rPr>
          <w:rFonts w:ascii="Tahoma" w:hAnsi="Tahoma" w:cs="Tahoma"/>
          <w:b/>
          <w:sz w:val="16"/>
          <w:szCs w:val="16"/>
        </w:rPr>
      </w:pPr>
    </w:p>
    <w:p w14:paraId="52A4D988" w14:textId="77777777" w:rsidR="00583B4E" w:rsidRPr="005B2D6D" w:rsidRDefault="00583B4E">
      <w:pPr>
        <w:spacing w:line="24" w:lineRule="atLeast"/>
        <w:ind w:left="426" w:hanging="142"/>
        <w:jc w:val="center"/>
        <w:outlineLvl w:val="0"/>
        <w:rPr>
          <w:rFonts w:ascii="Tahoma" w:hAnsi="Tahoma" w:cs="Tahoma"/>
          <w:b/>
          <w:sz w:val="22"/>
          <w:szCs w:val="22"/>
        </w:rPr>
      </w:pPr>
      <w:r w:rsidRPr="005B2D6D">
        <w:rPr>
          <w:rFonts w:ascii="Tahoma" w:hAnsi="Tahoma" w:cs="Tahoma"/>
          <w:b/>
          <w:sz w:val="22"/>
          <w:szCs w:val="22"/>
        </w:rPr>
        <w:t xml:space="preserve">Harmonogram rzeczowo – finansowy i </w:t>
      </w:r>
      <w:r w:rsidR="00327AE4" w:rsidRPr="005B2D6D">
        <w:rPr>
          <w:rFonts w:ascii="Tahoma" w:hAnsi="Tahoma" w:cs="Tahoma"/>
          <w:b/>
          <w:sz w:val="22"/>
          <w:szCs w:val="22"/>
        </w:rPr>
        <w:t>kosztorys</w:t>
      </w:r>
      <w:r w:rsidRPr="005B2D6D">
        <w:rPr>
          <w:rFonts w:ascii="Tahoma" w:hAnsi="Tahoma" w:cs="Tahoma"/>
          <w:b/>
          <w:sz w:val="22"/>
          <w:szCs w:val="22"/>
        </w:rPr>
        <w:t xml:space="preserve"> </w:t>
      </w:r>
      <w:r w:rsidR="004D3B83" w:rsidRPr="005B2D6D">
        <w:rPr>
          <w:rFonts w:ascii="Tahoma" w:hAnsi="Tahoma" w:cs="Tahoma"/>
          <w:b/>
          <w:sz w:val="22"/>
          <w:szCs w:val="22"/>
        </w:rPr>
        <w:t>ofertowy</w:t>
      </w:r>
    </w:p>
    <w:p w14:paraId="193A0BD4" w14:textId="77777777" w:rsidR="00583B4E" w:rsidRPr="005B2D6D" w:rsidRDefault="00583B4E">
      <w:pPr>
        <w:spacing w:line="24" w:lineRule="atLeast"/>
        <w:ind w:left="426" w:hanging="142"/>
        <w:jc w:val="center"/>
        <w:outlineLvl w:val="0"/>
        <w:rPr>
          <w:rFonts w:ascii="Tahoma" w:hAnsi="Tahoma" w:cs="Tahoma"/>
          <w:b/>
          <w:sz w:val="22"/>
          <w:szCs w:val="22"/>
        </w:rPr>
      </w:pPr>
      <w:r w:rsidRPr="005B2D6D">
        <w:rPr>
          <w:rFonts w:ascii="Tahoma" w:hAnsi="Tahoma" w:cs="Tahoma"/>
          <w:b/>
          <w:sz w:val="22"/>
          <w:szCs w:val="22"/>
        </w:rPr>
        <w:t>§ 4</w:t>
      </w:r>
    </w:p>
    <w:p w14:paraId="62E47A30" w14:textId="77777777" w:rsidR="004A50F1" w:rsidRPr="005B2D6D" w:rsidRDefault="004A50F1" w:rsidP="000E6F44">
      <w:pPr>
        <w:numPr>
          <w:ilvl w:val="0"/>
          <w:numId w:val="48"/>
        </w:numPr>
        <w:autoSpaceDE w:val="0"/>
        <w:autoSpaceDN w:val="0"/>
        <w:adjustRightInd w:val="0"/>
        <w:spacing w:line="24" w:lineRule="atLeast"/>
        <w:ind w:left="426" w:hanging="426"/>
        <w:jc w:val="both"/>
        <w:rPr>
          <w:rFonts w:ascii="Tahoma" w:hAnsi="Tahoma" w:cs="Tahoma"/>
          <w:sz w:val="22"/>
          <w:szCs w:val="22"/>
        </w:rPr>
      </w:pPr>
      <w:r w:rsidRPr="005B2D6D">
        <w:rPr>
          <w:rFonts w:ascii="Tahoma" w:hAnsi="Tahoma" w:cs="Tahoma"/>
          <w:sz w:val="22"/>
          <w:szCs w:val="22"/>
        </w:rPr>
        <w:t xml:space="preserve">Przedmiot umowy określony w § 1 niniejszej umowy będzie realizowany zgodnie z zatwierdzonym przez Zamawiającego harmonogramem rzeczowo – finansowym wraz ze szczegółowym kosztorysem ofertowym, dostarczonymi Zamawiającemu </w:t>
      </w:r>
      <w:r w:rsidRPr="005B2D6D">
        <w:rPr>
          <w:rFonts w:ascii="Tahoma" w:hAnsi="Tahoma" w:cs="Tahoma"/>
          <w:b/>
          <w:sz w:val="22"/>
          <w:szCs w:val="22"/>
        </w:rPr>
        <w:t>w terminie 5 dni</w:t>
      </w:r>
      <w:r w:rsidRPr="005B2D6D">
        <w:rPr>
          <w:rFonts w:ascii="Tahoma" w:hAnsi="Tahoma" w:cs="Tahoma"/>
          <w:sz w:val="22"/>
          <w:szCs w:val="22"/>
        </w:rPr>
        <w:t xml:space="preserve"> </w:t>
      </w:r>
      <w:r w:rsidRPr="005B2D6D">
        <w:rPr>
          <w:rFonts w:ascii="Tahoma" w:hAnsi="Tahoma" w:cs="Tahoma"/>
          <w:b/>
          <w:sz w:val="22"/>
          <w:szCs w:val="22"/>
        </w:rPr>
        <w:t xml:space="preserve">roboczych </w:t>
      </w:r>
      <w:r w:rsidRPr="005B2D6D">
        <w:rPr>
          <w:rFonts w:ascii="Tahoma" w:hAnsi="Tahoma" w:cs="Tahoma"/>
          <w:sz w:val="22"/>
          <w:szCs w:val="22"/>
        </w:rPr>
        <w:t>od podpisania niniejszej umowy. Wykonawca zobowiązany jest do wykonania kosztorysu ofertowego w formie analogicznej do przedmiaru Zamawiającego stanowiącego załącznik do SIWZ, zachowując identyczną kolejność pozycji.</w:t>
      </w:r>
    </w:p>
    <w:p w14:paraId="723069C9" w14:textId="77777777" w:rsidR="00D977E9" w:rsidRPr="005B2D6D" w:rsidRDefault="00583B4E" w:rsidP="000E6F44">
      <w:pPr>
        <w:pStyle w:val="Akapitzlist"/>
        <w:numPr>
          <w:ilvl w:val="0"/>
          <w:numId w:val="48"/>
        </w:numPr>
        <w:spacing w:line="24" w:lineRule="atLeast"/>
        <w:ind w:left="426" w:hanging="426"/>
        <w:jc w:val="both"/>
        <w:outlineLvl w:val="0"/>
        <w:rPr>
          <w:rFonts w:ascii="Tahoma" w:hAnsi="Tahoma" w:cs="Tahoma"/>
          <w:bCs/>
          <w:sz w:val="22"/>
          <w:szCs w:val="22"/>
        </w:rPr>
      </w:pPr>
      <w:r w:rsidRPr="005B2D6D">
        <w:rPr>
          <w:rFonts w:ascii="Tahoma" w:hAnsi="Tahoma" w:cs="Tahoma"/>
          <w:bCs/>
          <w:sz w:val="22"/>
          <w:szCs w:val="22"/>
        </w:rPr>
        <w:t xml:space="preserve">Wykonawca zobowiązany jest przedłożyć Zamawiającemu do zatwierdzenia uaktualniony harmonogram rzeczowo- finansowy, </w:t>
      </w:r>
      <w:r w:rsidRPr="005B2D6D">
        <w:rPr>
          <w:rFonts w:ascii="Tahoma" w:hAnsi="Tahoma" w:cs="Tahoma"/>
          <w:b/>
          <w:sz w:val="22"/>
          <w:szCs w:val="22"/>
        </w:rPr>
        <w:t xml:space="preserve">w terminie 5 dni roboczych </w:t>
      </w:r>
      <w:r w:rsidRPr="005B2D6D">
        <w:rPr>
          <w:rFonts w:ascii="Tahoma" w:hAnsi="Tahoma" w:cs="Tahoma"/>
          <w:sz w:val="22"/>
          <w:szCs w:val="22"/>
        </w:rPr>
        <w:t>od daty</w:t>
      </w:r>
      <w:r w:rsidRPr="005B2D6D">
        <w:rPr>
          <w:rFonts w:ascii="Tahoma" w:hAnsi="Tahoma" w:cs="Tahoma"/>
          <w:bCs/>
          <w:sz w:val="22"/>
          <w:szCs w:val="22"/>
        </w:rPr>
        <w:t xml:space="preserve"> wydania przez</w:t>
      </w:r>
      <w:r w:rsidR="00D977E9" w:rsidRPr="005B2D6D">
        <w:rPr>
          <w:rFonts w:ascii="Tahoma" w:hAnsi="Tahoma" w:cs="Tahoma"/>
          <w:bCs/>
          <w:sz w:val="22"/>
          <w:szCs w:val="22"/>
        </w:rPr>
        <w:t xml:space="preserve"> </w:t>
      </w:r>
      <w:r w:rsidRPr="005B2D6D">
        <w:rPr>
          <w:rFonts w:ascii="Tahoma" w:hAnsi="Tahoma" w:cs="Tahoma"/>
          <w:bCs/>
          <w:sz w:val="22"/>
          <w:szCs w:val="22"/>
        </w:rPr>
        <w:t xml:space="preserve">Zamawiającego poleceń, o których mowa </w:t>
      </w:r>
      <w:r w:rsidRPr="005B2D6D">
        <w:rPr>
          <w:rFonts w:ascii="Tahoma" w:hAnsi="Tahoma" w:cs="Tahoma"/>
          <w:b/>
          <w:sz w:val="22"/>
          <w:szCs w:val="22"/>
        </w:rPr>
        <w:t>w § 8 ust.</w:t>
      </w:r>
      <w:r w:rsidR="0034301B" w:rsidRPr="005B2D6D">
        <w:rPr>
          <w:rFonts w:ascii="Tahoma" w:hAnsi="Tahoma" w:cs="Tahoma"/>
          <w:b/>
          <w:sz w:val="22"/>
          <w:szCs w:val="22"/>
        </w:rPr>
        <w:t xml:space="preserve"> </w:t>
      </w:r>
      <w:r w:rsidRPr="005B2D6D">
        <w:rPr>
          <w:rFonts w:ascii="Tahoma" w:hAnsi="Tahoma" w:cs="Tahoma"/>
          <w:b/>
          <w:sz w:val="22"/>
          <w:szCs w:val="22"/>
        </w:rPr>
        <w:t>1 i § 9 niniejszej umowy.</w:t>
      </w:r>
    </w:p>
    <w:p w14:paraId="465748DE" w14:textId="77777777" w:rsidR="00583B4E" w:rsidRPr="005B2D6D" w:rsidRDefault="00583B4E" w:rsidP="000E6F44">
      <w:pPr>
        <w:pStyle w:val="Akapitzlist"/>
        <w:numPr>
          <w:ilvl w:val="0"/>
          <w:numId w:val="48"/>
        </w:numPr>
        <w:spacing w:line="24" w:lineRule="atLeast"/>
        <w:ind w:left="426" w:hanging="426"/>
        <w:jc w:val="both"/>
        <w:outlineLvl w:val="0"/>
        <w:rPr>
          <w:rFonts w:ascii="Tahoma" w:hAnsi="Tahoma" w:cs="Tahoma"/>
          <w:bCs/>
          <w:sz w:val="22"/>
          <w:szCs w:val="22"/>
        </w:rPr>
      </w:pPr>
      <w:r w:rsidRPr="005B2D6D">
        <w:rPr>
          <w:rFonts w:ascii="Tahoma" w:hAnsi="Tahoma" w:cs="Tahoma"/>
          <w:bCs/>
          <w:sz w:val="22"/>
          <w:szCs w:val="22"/>
        </w:rPr>
        <w:t xml:space="preserve">Zamawiający zgłosi uwagi do harmonogramu o którym mowa w ust. 1 i 2 </w:t>
      </w:r>
      <w:r w:rsidR="0034301B" w:rsidRPr="005B2D6D">
        <w:rPr>
          <w:rFonts w:ascii="Tahoma" w:hAnsi="Tahoma" w:cs="Tahoma"/>
          <w:b/>
          <w:sz w:val="22"/>
          <w:szCs w:val="22"/>
        </w:rPr>
        <w:t xml:space="preserve">w ciągu 7 </w:t>
      </w:r>
      <w:r w:rsidRPr="005B2D6D">
        <w:rPr>
          <w:rFonts w:ascii="Tahoma" w:hAnsi="Tahoma" w:cs="Tahoma"/>
          <w:b/>
          <w:sz w:val="22"/>
          <w:szCs w:val="22"/>
        </w:rPr>
        <w:t>dni roboczych</w:t>
      </w:r>
      <w:r w:rsidRPr="005B2D6D">
        <w:rPr>
          <w:rFonts w:ascii="Tahoma" w:hAnsi="Tahoma" w:cs="Tahoma"/>
          <w:bCs/>
          <w:sz w:val="22"/>
          <w:szCs w:val="22"/>
        </w:rPr>
        <w:t xml:space="preserve"> od daty przedłożenia harmonogramu do zatwierdzenia lub zatwierdzi harmonogram w</w:t>
      </w:r>
      <w:r w:rsidR="0034301B" w:rsidRPr="005B2D6D">
        <w:rPr>
          <w:rFonts w:ascii="Tahoma" w:hAnsi="Tahoma" w:cs="Tahoma"/>
          <w:bCs/>
          <w:sz w:val="22"/>
          <w:szCs w:val="22"/>
        </w:rPr>
        <w:t> </w:t>
      </w:r>
      <w:r w:rsidRPr="005B2D6D">
        <w:rPr>
          <w:rFonts w:ascii="Tahoma" w:hAnsi="Tahoma" w:cs="Tahoma"/>
          <w:bCs/>
          <w:sz w:val="22"/>
          <w:szCs w:val="22"/>
        </w:rPr>
        <w:t>ciągu 7 dni roboczych od daty przedłożenia</w:t>
      </w:r>
      <w:r w:rsidR="00D977E9" w:rsidRPr="005B2D6D">
        <w:rPr>
          <w:rFonts w:ascii="Tahoma" w:hAnsi="Tahoma" w:cs="Tahoma"/>
          <w:bCs/>
          <w:sz w:val="22"/>
          <w:szCs w:val="22"/>
        </w:rPr>
        <w:t xml:space="preserve"> harmonogramu do zatwierdzenia.</w:t>
      </w:r>
    </w:p>
    <w:p w14:paraId="1D934870" w14:textId="77777777" w:rsidR="00583B4E" w:rsidRPr="005B2D6D" w:rsidRDefault="00583B4E">
      <w:pPr>
        <w:autoSpaceDE w:val="0"/>
        <w:autoSpaceDN w:val="0"/>
        <w:adjustRightInd w:val="0"/>
        <w:spacing w:line="24" w:lineRule="atLeast"/>
        <w:jc w:val="both"/>
        <w:rPr>
          <w:rFonts w:ascii="Tahoma" w:hAnsi="Tahoma" w:cs="Tahoma"/>
          <w:sz w:val="22"/>
          <w:szCs w:val="22"/>
        </w:rPr>
      </w:pPr>
    </w:p>
    <w:p w14:paraId="364EB7B8" w14:textId="77777777" w:rsidR="00583B4E" w:rsidRPr="005B2D6D" w:rsidRDefault="00583B4E">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t>Wynagrodzenie Wykonawcy</w:t>
      </w:r>
    </w:p>
    <w:p w14:paraId="04EAEF2E" w14:textId="77777777" w:rsidR="00583B4E" w:rsidRPr="005B2D6D" w:rsidRDefault="00583B4E">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t>§ 5</w:t>
      </w:r>
    </w:p>
    <w:p w14:paraId="43E66950" w14:textId="77777777" w:rsidR="00583B4E" w:rsidRPr="005B2D6D" w:rsidRDefault="00583B4E" w:rsidP="00583B4E">
      <w:pPr>
        <w:pStyle w:val="Tekstpodstawowy"/>
        <w:numPr>
          <w:ilvl w:val="0"/>
          <w:numId w:val="11"/>
        </w:numPr>
        <w:spacing w:line="24" w:lineRule="atLeast"/>
        <w:jc w:val="both"/>
        <w:rPr>
          <w:rFonts w:ascii="Tahoma" w:hAnsi="Tahoma" w:cs="Tahoma"/>
          <w:b w:val="0"/>
          <w:i w:val="0"/>
          <w:snapToGrid w:val="0"/>
          <w:sz w:val="22"/>
          <w:szCs w:val="22"/>
        </w:rPr>
      </w:pPr>
      <w:r w:rsidRPr="005B2D6D">
        <w:rPr>
          <w:rFonts w:ascii="Tahoma" w:hAnsi="Tahoma" w:cs="Tahoma"/>
          <w:b w:val="0"/>
          <w:i w:val="0"/>
          <w:snapToGrid w:val="0"/>
          <w:sz w:val="22"/>
          <w:szCs w:val="22"/>
        </w:rPr>
        <w:t>Za wykonanie zlecenia Wykonawcy przysługiwać będzie wynagrodzenie ryczałtowe podane w przyjętej ofercie przetargowej, tj. w wysokości: …………… zł (brutto), słownie brutto: ……………… .</w:t>
      </w:r>
    </w:p>
    <w:p w14:paraId="79630557" w14:textId="77777777" w:rsidR="00F82CF4" w:rsidRPr="005B2D6D" w:rsidRDefault="00F82CF4" w:rsidP="00F82CF4">
      <w:pPr>
        <w:numPr>
          <w:ilvl w:val="0"/>
          <w:numId w:val="11"/>
        </w:numPr>
        <w:spacing w:line="24" w:lineRule="atLeast"/>
        <w:jc w:val="both"/>
        <w:rPr>
          <w:rFonts w:ascii="Tahoma" w:hAnsi="Tahoma" w:cs="Tahoma"/>
          <w:snapToGrid w:val="0"/>
          <w:sz w:val="22"/>
          <w:szCs w:val="22"/>
        </w:rPr>
      </w:pPr>
      <w:r w:rsidRPr="005B2D6D">
        <w:rPr>
          <w:rFonts w:ascii="Tahoma" w:hAnsi="Tahoma" w:cs="Tahoma"/>
          <w:snapToGrid w:val="0"/>
          <w:sz w:val="22"/>
          <w:szCs w:val="22"/>
        </w:rPr>
        <w:t xml:space="preserve">Cena obejmuje wszystkie prace określone w dokumentacji technicznej, </w:t>
      </w:r>
      <w:proofErr w:type="spellStart"/>
      <w:r w:rsidRPr="005B2D6D">
        <w:rPr>
          <w:rFonts w:ascii="Tahoma" w:hAnsi="Tahoma" w:cs="Tahoma"/>
          <w:snapToGrid w:val="0"/>
          <w:sz w:val="22"/>
          <w:szCs w:val="22"/>
        </w:rPr>
        <w:t>STWiORB</w:t>
      </w:r>
      <w:proofErr w:type="spellEnd"/>
      <w:r w:rsidRPr="005B2D6D">
        <w:rPr>
          <w:rFonts w:ascii="Tahoma" w:hAnsi="Tahoma" w:cs="Tahoma"/>
          <w:snapToGrid w:val="0"/>
          <w:sz w:val="22"/>
          <w:szCs w:val="22"/>
        </w:rPr>
        <w:t xml:space="preserve">, przedmiarze robót załączonym do przetargu. Za roboty niewykonane, choć objęte kosztorysem ofertowym, wynagrodzenie Wykonawcy nie przysługuje. </w:t>
      </w:r>
    </w:p>
    <w:p w14:paraId="66D0CE4B" w14:textId="77777777" w:rsidR="00583B4E" w:rsidRPr="005B2D6D" w:rsidRDefault="00583B4E" w:rsidP="00583B4E">
      <w:pPr>
        <w:numPr>
          <w:ilvl w:val="0"/>
          <w:numId w:val="11"/>
        </w:numPr>
        <w:spacing w:line="24" w:lineRule="atLeast"/>
        <w:rPr>
          <w:rFonts w:ascii="Tahoma" w:hAnsi="Tahoma" w:cs="Tahoma"/>
          <w:snapToGrid w:val="0"/>
          <w:sz w:val="22"/>
          <w:szCs w:val="22"/>
        </w:rPr>
      </w:pPr>
      <w:r w:rsidRPr="005B2D6D">
        <w:rPr>
          <w:rFonts w:ascii="Tahoma" w:hAnsi="Tahoma" w:cs="Tahoma"/>
          <w:snapToGrid w:val="0"/>
          <w:sz w:val="22"/>
          <w:szCs w:val="22"/>
        </w:rPr>
        <w:t>Za datę zapłaty przelewu przyjmuje się datę złożenia przelewu w Banku Zamawiającego.</w:t>
      </w:r>
    </w:p>
    <w:p w14:paraId="7386FE77" w14:textId="77777777" w:rsidR="00583B4E" w:rsidRPr="005B2D6D" w:rsidRDefault="00F82CF4" w:rsidP="00583B4E">
      <w:pPr>
        <w:numPr>
          <w:ilvl w:val="0"/>
          <w:numId w:val="11"/>
        </w:numPr>
        <w:spacing w:line="24" w:lineRule="atLeast"/>
        <w:jc w:val="both"/>
        <w:rPr>
          <w:rFonts w:ascii="Tahoma" w:hAnsi="Tahoma" w:cs="Tahoma"/>
          <w:snapToGrid w:val="0"/>
          <w:sz w:val="22"/>
          <w:szCs w:val="22"/>
        </w:rPr>
      </w:pPr>
      <w:r w:rsidRPr="005B2D6D">
        <w:rPr>
          <w:rFonts w:ascii="Tahoma" w:hAnsi="Tahoma" w:cs="Tahoma"/>
          <w:snapToGrid w:val="0"/>
          <w:sz w:val="22"/>
          <w:szCs w:val="22"/>
        </w:rPr>
        <w:t>Wynagrodzenie o którym mowa w ust. 1 zostało wyliczone w oparciu o dokumentację określoną w </w:t>
      </w:r>
      <w:r w:rsidRPr="005B2D6D">
        <w:rPr>
          <w:rFonts w:ascii="Tahoma" w:hAnsi="Tahoma" w:cs="Tahoma"/>
          <w:b/>
          <w:sz w:val="22"/>
          <w:szCs w:val="22"/>
        </w:rPr>
        <w:t>§ 1 ust. 5</w:t>
      </w:r>
      <w:r w:rsidRPr="005B2D6D">
        <w:rPr>
          <w:rFonts w:ascii="Tahoma" w:hAnsi="Tahoma" w:cs="Tahoma"/>
          <w:snapToGrid w:val="0"/>
          <w:sz w:val="22"/>
          <w:szCs w:val="22"/>
        </w:rPr>
        <w:t xml:space="preserve">. Wykonawca w terminie </w:t>
      </w:r>
      <w:r w:rsidRPr="005B2D6D">
        <w:rPr>
          <w:rFonts w:ascii="Tahoma" w:hAnsi="Tahoma" w:cs="Tahoma"/>
          <w:b/>
          <w:snapToGrid w:val="0"/>
          <w:sz w:val="22"/>
          <w:szCs w:val="22"/>
        </w:rPr>
        <w:t>5 dni</w:t>
      </w:r>
      <w:r w:rsidRPr="005B2D6D">
        <w:rPr>
          <w:rFonts w:ascii="Tahoma" w:hAnsi="Tahoma" w:cs="Tahoma"/>
          <w:snapToGrid w:val="0"/>
          <w:sz w:val="22"/>
          <w:szCs w:val="22"/>
        </w:rPr>
        <w:t xml:space="preserve"> od daty zawarcia umowy przedłoży Zamawiającemu szczegółowy wykaz cen jednostkowych przyjętych przy kalkulacji w kosztorysie ofertowym w rozbiciu na ceny robocizny, materiałów wraz z kosztami zakupu pracy sprzętu i transportu oraz narzuty kosztów pośrednich i zysku dla wszystkich pozycji kosztorysu ofertowego Wykonawcy w celu rozliczenia robót przewidzianych </w:t>
      </w:r>
      <w:r w:rsidRPr="005B2D6D">
        <w:rPr>
          <w:rFonts w:ascii="Tahoma" w:hAnsi="Tahoma" w:cs="Tahoma"/>
          <w:b/>
          <w:snapToGrid w:val="0"/>
          <w:sz w:val="22"/>
          <w:szCs w:val="22"/>
        </w:rPr>
        <w:t>w § 8</w:t>
      </w:r>
      <w:r w:rsidRPr="005B2D6D">
        <w:rPr>
          <w:rFonts w:ascii="Tahoma" w:hAnsi="Tahoma" w:cs="Tahoma"/>
          <w:snapToGrid w:val="0"/>
          <w:sz w:val="22"/>
          <w:szCs w:val="22"/>
        </w:rPr>
        <w:t xml:space="preserve"> niniejszej umowy.</w:t>
      </w:r>
    </w:p>
    <w:p w14:paraId="1CDD18AA" w14:textId="77777777" w:rsidR="00583B4E" w:rsidRPr="005B2D6D" w:rsidRDefault="00583B4E" w:rsidP="00583B4E">
      <w:pPr>
        <w:numPr>
          <w:ilvl w:val="0"/>
          <w:numId w:val="11"/>
        </w:numPr>
        <w:spacing w:line="24" w:lineRule="atLeast"/>
        <w:jc w:val="both"/>
        <w:rPr>
          <w:rFonts w:ascii="Tahoma" w:hAnsi="Tahoma" w:cs="Tahoma"/>
          <w:snapToGrid w:val="0"/>
          <w:sz w:val="22"/>
          <w:szCs w:val="22"/>
        </w:rPr>
      </w:pPr>
      <w:r w:rsidRPr="005B2D6D">
        <w:rPr>
          <w:rFonts w:ascii="Tahoma" w:hAnsi="Tahoma" w:cs="Tahoma"/>
          <w:snapToGrid w:val="0"/>
          <w:sz w:val="22"/>
          <w:szCs w:val="22"/>
        </w:rPr>
        <w:lastRenderedPageBreak/>
        <w:t>W przypadku zmiany przez władzę ustawodawczą określonej w ust. 1 procentowej stawki podatku VAT, kwota brutto niefakturowanej części wynagrodzenia zostanie aneksem do niniejszej umowy odpowiednio dostosowana.</w:t>
      </w:r>
    </w:p>
    <w:p w14:paraId="6907E7EE" w14:textId="77777777" w:rsidR="00583B4E" w:rsidRPr="005B2D6D" w:rsidRDefault="00583B4E">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t>Płatność</w:t>
      </w:r>
    </w:p>
    <w:p w14:paraId="6F597BCF" w14:textId="77777777" w:rsidR="00583B4E" w:rsidRPr="005B2D6D" w:rsidRDefault="00583B4E">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t>§ 6</w:t>
      </w:r>
    </w:p>
    <w:p w14:paraId="56EFB90C" w14:textId="77777777" w:rsidR="00583B4E" w:rsidRPr="005B2D6D" w:rsidRDefault="00583B4E" w:rsidP="00583B4E">
      <w:pPr>
        <w:numPr>
          <w:ilvl w:val="0"/>
          <w:numId w:val="44"/>
        </w:numPr>
        <w:autoSpaceDE w:val="0"/>
        <w:autoSpaceDN w:val="0"/>
        <w:adjustRightInd w:val="0"/>
        <w:jc w:val="both"/>
        <w:rPr>
          <w:rFonts w:ascii="Tahoma" w:hAnsi="Tahoma" w:cs="Tahoma"/>
          <w:sz w:val="22"/>
          <w:szCs w:val="22"/>
        </w:rPr>
      </w:pPr>
      <w:r w:rsidRPr="005B2D6D">
        <w:rPr>
          <w:rFonts w:ascii="Tahoma" w:hAnsi="Tahoma" w:cs="Tahoma"/>
          <w:sz w:val="22"/>
          <w:szCs w:val="22"/>
        </w:rPr>
        <w:t>Wynagrodzenie Wykonawcy, o którym mowa w § 5 niniejszej umowy, rozliczone będzie nie częściej niż raz w miesiącu na podstawie f</w:t>
      </w:r>
      <w:r w:rsidR="00A40D34" w:rsidRPr="005B2D6D">
        <w:rPr>
          <w:rFonts w:ascii="Tahoma" w:hAnsi="Tahoma" w:cs="Tahoma"/>
          <w:sz w:val="22"/>
          <w:szCs w:val="22"/>
        </w:rPr>
        <w:t>aktur VAT wystawionych</w:t>
      </w:r>
      <w:r w:rsidRPr="005B2D6D">
        <w:rPr>
          <w:rFonts w:ascii="Tahoma" w:hAnsi="Tahoma" w:cs="Tahoma"/>
          <w:sz w:val="22"/>
          <w:szCs w:val="22"/>
        </w:rPr>
        <w:t xml:space="preserve"> przez Wykonawcę w oparciu o protok</w:t>
      </w:r>
      <w:r w:rsidR="00A40D34" w:rsidRPr="005B2D6D">
        <w:rPr>
          <w:rFonts w:ascii="Tahoma" w:hAnsi="Tahoma" w:cs="Tahoma"/>
          <w:sz w:val="22"/>
          <w:szCs w:val="22"/>
        </w:rPr>
        <w:t>oły</w:t>
      </w:r>
      <w:r w:rsidRPr="005B2D6D">
        <w:rPr>
          <w:rFonts w:ascii="Tahoma" w:hAnsi="Tahoma" w:cs="Tahoma"/>
          <w:sz w:val="22"/>
          <w:szCs w:val="22"/>
        </w:rPr>
        <w:t xml:space="preserve"> o</w:t>
      </w:r>
      <w:r w:rsidR="00A40D34" w:rsidRPr="005B2D6D">
        <w:rPr>
          <w:rFonts w:ascii="Tahoma" w:hAnsi="Tahoma" w:cs="Tahoma"/>
          <w:sz w:val="22"/>
          <w:szCs w:val="22"/>
        </w:rPr>
        <w:t>dbioru częściowego, zatwierdzone</w:t>
      </w:r>
      <w:r w:rsidRPr="005B2D6D">
        <w:rPr>
          <w:rFonts w:ascii="Tahoma" w:hAnsi="Tahoma" w:cs="Tahoma"/>
          <w:sz w:val="22"/>
          <w:szCs w:val="22"/>
        </w:rPr>
        <w:t xml:space="preserve"> przez Inspektora nadzoru inwestorskiego. </w:t>
      </w:r>
    </w:p>
    <w:p w14:paraId="459ADD26" w14:textId="77777777" w:rsidR="00583B4E" w:rsidRPr="005B2D6D" w:rsidRDefault="00583B4E" w:rsidP="00583B4E">
      <w:pPr>
        <w:numPr>
          <w:ilvl w:val="0"/>
          <w:numId w:val="44"/>
        </w:numPr>
        <w:autoSpaceDE w:val="0"/>
        <w:autoSpaceDN w:val="0"/>
        <w:adjustRightInd w:val="0"/>
        <w:jc w:val="both"/>
        <w:rPr>
          <w:rFonts w:ascii="Tahoma" w:hAnsi="Tahoma" w:cs="Tahoma"/>
          <w:sz w:val="22"/>
          <w:szCs w:val="22"/>
        </w:rPr>
      </w:pPr>
      <w:r w:rsidRPr="005B2D6D">
        <w:rPr>
          <w:rFonts w:ascii="Tahoma" w:hAnsi="Tahoma" w:cs="Tahoma"/>
          <w:sz w:val="22"/>
          <w:szCs w:val="22"/>
        </w:rPr>
        <w:t xml:space="preserve">Do momentu odbioru ostatecznego przedmiotu umowy suma wystawionych faktur VAT, o których mowa w ust. 1 nie może przekroczyć 80 % wartości brutto wynagrodzenia, o którym mowa w § 5 niniejszej umowy. </w:t>
      </w:r>
    </w:p>
    <w:p w14:paraId="6122C1D6" w14:textId="77777777" w:rsidR="00583B4E" w:rsidRPr="005B2D6D" w:rsidRDefault="00583B4E" w:rsidP="00583B4E">
      <w:pPr>
        <w:numPr>
          <w:ilvl w:val="0"/>
          <w:numId w:val="44"/>
        </w:numPr>
        <w:autoSpaceDE w:val="0"/>
        <w:autoSpaceDN w:val="0"/>
        <w:adjustRightInd w:val="0"/>
        <w:jc w:val="both"/>
        <w:rPr>
          <w:rFonts w:ascii="Tahoma" w:hAnsi="Tahoma" w:cs="Tahoma"/>
          <w:sz w:val="22"/>
          <w:szCs w:val="22"/>
        </w:rPr>
      </w:pPr>
      <w:r w:rsidRPr="005B2D6D">
        <w:rPr>
          <w:rFonts w:ascii="Tahoma" w:hAnsi="Tahoma" w:cs="Tahoma"/>
          <w:sz w:val="22"/>
          <w:szCs w:val="22"/>
        </w:rPr>
        <w:t xml:space="preserve">Rozliczenie końcowe za wykonanie przedmiotu umowy nastąpi na podstawie faktury VAT wystawionej przez Wykonawcę w oparciu o podpisany protokół odbioru ostatecznego przedmiotu umowy, na kwotę ustaloną w dołączonym do faktury zestawieniu wartości wykonanych robót sporządzonym przez Wykonawcę narastająco, pomniejszoną o zsumowane kwoty poprzednio zafakturowane. Dołączone do faktury zestawienia  wartości wykonanych robót musi być sprawdzone i zaakceptowane przez Inspektora nadzoru. </w:t>
      </w:r>
    </w:p>
    <w:p w14:paraId="0D731014" w14:textId="77777777" w:rsidR="00583B4E" w:rsidRPr="005B2D6D" w:rsidRDefault="00583B4E" w:rsidP="00583B4E">
      <w:pPr>
        <w:numPr>
          <w:ilvl w:val="0"/>
          <w:numId w:val="44"/>
        </w:numPr>
        <w:jc w:val="both"/>
        <w:rPr>
          <w:rFonts w:ascii="Tahoma" w:hAnsi="Tahoma" w:cs="Tahoma"/>
          <w:b/>
          <w:sz w:val="22"/>
          <w:szCs w:val="22"/>
        </w:rPr>
      </w:pPr>
      <w:r w:rsidRPr="005B2D6D">
        <w:rPr>
          <w:rFonts w:ascii="Tahoma" w:hAnsi="Tahoma" w:cs="Tahoma"/>
          <w:b/>
          <w:sz w:val="22"/>
          <w:szCs w:val="22"/>
        </w:rPr>
        <w:t>Faktury powinny być wystawione przez Wykonawcę w następujący sposób:</w:t>
      </w:r>
    </w:p>
    <w:p w14:paraId="123C80DF" w14:textId="77777777" w:rsidR="00583B4E" w:rsidRPr="005B2D6D" w:rsidRDefault="00583B4E">
      <w:pPr>
        <w:ind w:left="426"/>
        <w:jc w:val="both"/>
        <w:rPr>
          <w:rFonts w:ascii="Tahoma" w:hAnsi="Tahoma" w:cs="Tahoma"/>
          <w:b/>
          <w:sz w:val="22"/>
          <w:szCs w:val="22"/>
        </w:rPr>
      </w:pPr>
      <w:r w:rsidRPr="005B2D6D">
        <w:rPr>
          <w:rFonts w:ascii="Tahoma" w:hAnsi="Tahoma" w:cs="Tahoma"/>
          <w:b/>
          <w:sz w:val="22"/>
          <w:szCs w:val="22"/>
        </w:rPr>
        <w:t>Nabywca: Gmina Miasto Mrągowo, 11-700 Mrągowo, ul. Królewiecka 60A, NIP 742 20 76 940</w:t>
      </w:r>
    </w:p>
    <w:p w14:paraId="3628A7EE" w14:textId="77777777" w:rsidR="00583B4E" w:rsidRPr="005B2D6D" w:rsidRDefault="00583B4E">
      <w:pPr>
        <w:ind w:left="426"/>
        <w:jc w:val="both"/>
        <w:rPr>
          <w:rFonts w:ascii="Tahoma" w:hAnsi="Tahoma" w:cs="Tahoma"/>
          <w:b/>
          <w:sz w:val="22"/>
          <w:szCs w:val="22"/>
        </w:rPr>
      </w:pPr>
      <w:r w:rsidRPr="005B2D6D">
        <w:rPr>
          <w:rFonts w:ascii="Tahoma" w:hAnsi="Tahoma" w:cs="Tahoma"/>
          <w:b/>
          <w:sz w:val="22"/>
          <w:szCs w:val="22"/>
        </w:rPr>
        <w:t>Odbiorca: Urząd Miejski w Mrągowie, ul. Królewiecka 60A, 11-700 Mrągowo.</w:t>
      </w:r>
    </w:p>
    <w:p w14:paraId="50BF22C9" w14:textId="3D62B4ED" w:rsidR="00A644BA" w:rsidRPr="005B2D6D" w:rsidRDefault="00764B62" w:rsidP="00583B4E">
      <w:pPr>
        <w:numPr>
          <w:ilvl w:val="0"/>
          <w:numId w:val="44"/>
        </w:numPr>
        <w:autoSpaceDE w:val="0"/>
        <w:autoSpaceDN w:val="0"/>
        <w:adjustRightInd w:val="0"/>
        <w:jc w:val="both"/>
        <w:rPr>
          <w:rFonts w:ascii="Tahoma" w:hAnsi="Tahoma" w:cs="Tahoma"/>
          <w:sz w:val="22"/>
          <w:szCs w:val="22"/>
        </w:rPr>
      </w:pPr>
      <w:r w:rsidRPr="005B2D6D">
        <w:rPr>
          <w:rFonts w:ascii="Tahoma" w:hAnsi="Tahoma" w:cs="Tahoma"/>
          <w:sz w:val="22"/>
          <w:szCs w:val="22"/>
        </w:rPr>
        <w:t>Termin płatności faktur –</w:t>
      </w:r>
      <w:r w:rsidR="006331A6" w:rsidRPr="005B2D6D">
        <w:rPr>
          <w:rFonts w:ascii="Tahoma" w:hAnsi="Tahoma" w:cs="Tahoma"/>
          <w:sz w:val="22"/>
          <w:szCs w:val="22"/>
        </w:rPr>
        <w:t xml:space="preserve"> </w:t>
      </w:r>
      <w:r w:rsidR="00A40D34" w:rsidRPr="005B2D6D">
        <w:rPr>
          <w:rFonts w:ascii="Tahoma" w:hAnsi="Tahoma" w:cs="Tahoma"/>
          <w:sz w:val="22"/>
          <w:szCs w:val="22"/>
        </w:rPr>
        <w:t>6</w:t>
      </w:r>
      <w:r w:rsidR="00606B85" w:rsidRPr="005B2D6D">
        <w:rPr>
          <w:rFonts w:ascii="Tahoma" w:hAnsi="Tahoma" w:cs="Tahoma"/>
          <w:sz w:val="22"/>
          <w:szCs w:val="22"/>
        </w:rPr>
        <w:t>0</w:t>
      </w:r>
      <w:r w:rsidR="00583B4E" w:rsidRPr="005B2D6D">
        <w:rPr>
          <w:rFonts w:ascii="Tahoma" w:hAnsi="Tahoma" w:cs="Tahoma"/>
          <w:sz w:val="22"/>
          <w:szCs w:val="22"/>
        </w:rPr>
        <w:t xml:space="preserve"> dni licząc od daty wpływu do Zamawiającego</w:t>
      </w:r>
      <w:r w:rsidR="00506EEB" w:rsidRPr="005B2D6D">
        <w:rPr>
          <w:rFonts w:ascii="Tahoma" w:hAnsi="Tahoma" w:cs="Tahoma"/>
          <w:sz w:val="22"/>
          <w:szCs w:val="22"/>
        </w:rPr>
        <w:t xml:space="preserve">. </w:t>
      </w:r>
    </w:p>
    <w:p w14:paraId="4FA6643E" w14:textId="77777777" w:rsidR="00583B4E" w:rsidRPr="005B2D6D" w:rsidRDefault="00583B4E" w:rsidP="00583B4E">
      <w:pPr>
        <w:numPr>
          <w:ilvl w:val="0"/>
          <w:numId w:val="44"/>
        </w:numPr>
        <w:autoSpaceDE w:val="0"/>
        <w:autoSpaceDN w:val="0"/>
        <w:adjustRightInd w:val="0"/>
        <w:jc w:val="both"/>
        <w:rPr>
          <w:rFonts w:ascii="Tahoma" w:hAnsi="Tahoma" w:cs="Tahoma"/>
          <w:sz w:val="22"/>
          <w:szCs w:val="22"/>
        </w:rPr>
      </w:pPr>
      <w:r w:rsidRPr="005B2D6D">
        <w:rPr>
          <w:rFonts w:ascii="Tahoma" w:hAnsi="Tahoma" w:cs="Tahoma"/>
          <w:sz w:val="22"/>
          <w:szCs w:val="22"/>
        </w:rPr>
        <w:t>Należność Wykonawcy wynikająca ze złożonej faktury będzie przekazywana na k</w:t>
      </w:r>
      <w:r w:rsidR="00A40D34" w:rsidRPr="005B2D6D">
        <w:rPr>
          <w:rFonts w:ascii="Tahoma" w:hAnsi="Tahoma" w:cs="Tahoma"/>
          <w:sz w:val="22"/>
          <w:szCs w:val="22"/>
        </w:rPr>
        <w:t>onto wskazane przez Wykonawcę w </w:t>
      </w:r>
      <w:r w:rsidRPr="005B2D6D">
        <w:rPr>
          <w:rFonts w:ascii="Tahoma" w:hAnsi="Tahoma" w:cs="Tahoma"/>
          <w:sz w:val="22"/>
          <w:szCs w:val="22"/>
        </w:rPr>
        <w:t>fakturze, z zastrzeżeniem poniższych postanowień.</w:t>
      </w:r>
    </w:p>
    <w:p w14:paraId="3D607597" w14:textId="77777777" w:rsidR="00583B4E" w:rsidRPr="005B2D6D" w:rsidRDefault="00583B4E" w:rsidP="00583B4E">
      <w:pPr>
        <w:numPr>
          <w:ilvl w:val="0"/>
          <w:numId w:val="44"/>
        </w:numPr>
        <w:autoSpaceDE w:val="0"/>
        <w:autoSpaceDN w:val="0"/>
        <w:adjustRightInd w:val="0"/>
        <w:jc w:val="both"/>
        <w:rPr>
          <w:rFonts w:ascii="Tahoma" w:hAnsi="Tahoma" w:cs="Tahoma"/>
          <w:sz w:val="22"/>
          <w:szCs w:val="22"/>
        </w:rPr>
      </w:pPr>
      <w:r w:rsidRPr="005B2D6D">
        <w:rPr>
          <w:rFonts w:ascii="Tahoma" w:hAnsi="Tahoma" w:cs="Tahoma"/>
          <w:sz w:val="22"/>
          <w:szCs w:val="22"/>
        </w:rPr>
        <w:t>Wykonawca zobowiązany jest dostarczyć Zamawiającemu dowody zapłaty wymagalnego wynagrodzenia podwykonawcy wykonującemu prace podlegające odbiorowi, zgodnie z łączącą ich umową o podwykonawstwo zaakceptowaną przez zamawiającego, której przedmiotem są roboty lub który zawarł przedłożoną zamawiającemu umowę o podwykonawstwo, której przedmiotem są dostawy lub usługi. Jeżeli podwykonawca zatrudnia podwykonawców również obowiązuje analogiczna procedura.</w:t>
      </w:r>
    </w:p>
    <w:p w14:paraId="388BFE3E" w14:textId="77777777" w:rsidR="00583B4E" w:rsidRPr="005B2D6D" w:rsidRDefault="00583B4E" w:rsidP="00583B4E">
      <w:pPr>
        <w:numPr>
          <w:ilvl w:val="0"/>
          <w:numId w:val="44"/>
        </w:numPr>
        <w:autoSpaceDE w:val="0"/>
        <w:autoSpaceDN w:val="0"/>
        <w:adjustRightInd w:val="0"/>
        <w:jc w:val="both"/>
        <w:rPr>
          <w:rFonts w:ascii="Tahoma" w:hAnsi="Tahoma" w:cs="Tahoma"/>
          <w:sz w:val="22"/>
          <w:szCs w:val="22"/>
        </w:rPr>
      </w:pPr>
      <w:r w:rsidRPr="005B2D6D">
        <w:rPr>
          <w:rFonts w:ascii="Tahoma" w:hAnsi="Tahoma" w:cs="Tahoma"/>
          <w:sz w:val="22"/>
          <w:szCs w:val="22"/>
        </w:rPr>
        <w:t>Warunkiem zapłaty przez zamawiającego należnego wynagrodzenia za odebrane roboty jest przedstawienie dowodów zapłaty wymagalnego wynagrodzenia podwykonawcom, o których mowa w ust. 7.</w:t>
      </w:r>
    </w:p>
    <w:p w14:paraId="6DA568F0" w14:textId="77777777" w:rsidR="00583B4E" w:rsidRPr="005B2D6D" w:rsidRDefault="00583B4E" w:rsidP="00583B4E">
      <w:pPr>
        <w:numPr>
          <w:ilvl w:val="0"/>
          <w:numId w:val="44"/>
        </w:numPr>
        <w:autoSpaceDE w:val="0"/>
        <w:autoSpaceDN w:val="0"/>
        <w:adjustRightInd w:val="0"/>
        <w:jc w:val="both"/>
        <w:rPr>
          <w:rFonts w:ascii="Tahoma" w:hAnsi="Tahoma" w:cs="Tahoma"/>
          <w:sz w:val="22"/>
          <w:szCs w:val="22"/>
        </w:rPr>
      </w:pPr>
      <w:r w:rsidRPr="005B2D6D">
        <w:rPr>
          <w:rFonts w:ascii="Tahoma" w:hAnsi="Tahoma" w:cs="Tahoma"/>
          <w:sz w:val="22"/>
          <w:szCs w:val="22"/>
        </w:rPr>
        <w:t>W przypadku nieprzedstawienia przez Wykonawcę wszystkich dowodów zapłaty, o których mowa w ust. 7, Zamawiający wstrzymuje wypłatę należnego wynagrodzenia za odebrane roboty w części równej sumie kwot wynikających z nieprzedstawionych dowodów zapłaty.</w:t>
      </w:r>
    </w:p>
    <w:p w14:paraId="7DB7A5E9" w14:textId="77777777" w:rsidR="00583B4E" w:rsidRPr="005B2D6D" w:rsidRDefault="00583B4E" w:rsidP="00583B4E">
      <w:pPr>
        <w:numPr>
          <w:ilvl w:val="0"/>
          <w:numId w:val="44"/>
        </w:numPr>
        <w:autoSpaceDE w:val="0"/>
        <w:autoSpaceDN w:val="0"/>
        <w:adjustRightInd w:val="0"/>
        <w:jc w:val="both"/>
        <w:rPr>
          <w:rFonts w:ascii="Tahoma" w:hAnsi="Tahoma" w:cs="Tahoma"/>
          <w:sz w:val="22"/>
          <w:szCs w:val="22"/>
        </w:rPr>
      </w:pPr>
      <w:r w:rsidRPr="005B2D6D">
        <w:rPr>
          <w:rFonts w:ascii="Tahoma" w:hAnsi="Tahoma" w:cs="Tahoma"/>
          <w:sz w:val="22"/>
          <w:szCs w:val="22"/>
        </w:rPr>
        <w:t>Zamawiający dokonuje bezpośredniej zapłaty wymagalnego wynagrodzenia przysługującego podwykonawcy lub dalszemu podwykonawcy, który zawarł zaakceptowaną przez zamawiającego umowę o podwykonawstwo, której przedmiotem są roboty, lub który zawarł przedłożoną zamawiającemu umowę o podwykonawstwo, której przed</w:t>
      </w:r>
      <w:r w:rsidR="00A644BA" w:rsidRPr="005B2D6D">
        <w:rPr>
          <w:rFonts w:ascii="Tahoma" w:hAnsi="Tahoma" w:cs="Tahoma"/>
          <w:sz w:val="22"/>
          <w:szCs w:val="22"/>
        </w:rPr>
        <w:t>miotem są dostawy lub usługi, w </w:t>
      </w:r>
      <w:r w:rsidRPr="005B2D6D">
        <w:rPr>
          <w:rFonts w:ascii="Tahoma" w:hAnsi="Tahoma" w:cs="Tahoma"/>
          <w:sz w:val="22"/>
          <w:szCs w:val="22"/>
        </w:rPr>
        <w:t xml:space="preserve">przypadku uchylenia się od obowiązku zapłaty odpowiednio przez wykonawcę, podwykonawcę lub dalszego podwykonawcę zamówienia na roboty. </w:t>
      </w:r>
    </w:p>
    <w:p w14:paraId="0964DD0D" w14:textId="77777777" w:rsidR="00583B4E" w:rsidRPr="005B2D6D" w:rsidRDefault="00583B4E" w:rsidP="00583B4E">
      <w:pPr>
        <w:numPr>
          <w:ilvl w:val="0"/>
          <w:numId w:val="44"/>
        </w:numPr>
        <w:autoSpaceDE w:val="0"/>
        <w:autoSpaceDN w:val="0"/>
        <w:adjustRightInd w:val="0"/>
        <w:jc w:val="both"/>
        <w:rPr>
          <w:rFonts w:ascii="Tahoma" w:hAnsi="Tahoma" w:cs="Tahoma"/>
          <w:sz w:val="22"/>
          <w:szCs w:val="22"/>
        </w:rPr>
      </w:pPr>
      <w:r w:rsidRPr="005B2D6D">
        <w:rPr>
          <w:rFonts w:ascii="Tahoma" w:hAnsi="Tahoma" w:cs="Tahoma"/>
          <w:sz w:val="22"/>
          <w:szCs w:val="22"/>
        </w:rPr>
        <w:t>Wynagrodzenie, o którym mowa w ust. 10, dotyczy wyłącznie należności powstałych po zaakceptowaniu przez zamawiającego umowy o podwykonawstwo, której przedmiotem są roboty, lub po przedłożeniu zamawiającemu poświadczonej za zgodność z oryginałem kopii umowy o podwykonawstwo, której przedmiotem są dostawy lub usługi.</w:t>
      </w:r>
    </w:p>
    <w:p w14:paraId="7D80E382" w14:textId="77777777" w:rsidR="00583B4E" w:rsidRPr="005B2D6D" w:rsidRDefault="00583B4E" w:rsidP="00583B4E">
      <w:pPr>
        <w:numPr>
          <w:ilvl w:val="0"/>
          <w:numId w:val="44"/>
        </w:numPr>
        <w:autoSpaceDE w:val="0"/>
        <w:autoSpaceDN w:val="0"/>
        <w:adjustRightInd w:val="0"/>
        <w:jc w:val="both"/>
        <w:rPr>
          <w:rFonts w:ascii="Tahoma" w:hAnsi="Tahoma" w:cs="Tahoma"/>
          <w:sz w:val="22"/>
          <w:szCs w:val="22"/>
        </w:rPr>
      </w:pPr>
      <w:r w:rsidRPr="005B2D6D">
        <w:rPr>
          <w:rFonts w:ascii="Tahoma" w:hAnsi="Tahoma" w:cs="Tahoma"/>
          <w:sz w:val="22"/>
          <w:szCs w:val="22"/>
        </w:rPr>
        <w:t>Bezpośrednia zapłata obejmuje wyłącznie należne wynagrodzenie, bez odsetek, należnych podwykonawcy lub dalszemu podwykonawcy.</w:t>
      </w:r>
    </w:p>
    <w:p w14:paraId="54A4DD60" w14:textId="77777777" w:rsidR="00583B4E" w:rsidRPr="005B2D6D" w:rsidRDefault="00583B4E" w:rsidP="00583B4E">
      <w:pPr>
        <w:numPr>
          <w:ilvl w:val="0"/>
          <w:numId w:val="44"/>
        </w:numPr>
        <w:autoSpaceDE w:val="0"/>
        <w:autoSpaceDN w:val="0"/>
        <w:adjustRightInd w:val="0"/>
        <w:jc w:val="both"/>
        <w:rPr>
          <w:rFonts w:ascii="Tahoma" w:hAnsi="Tahoma" w:cs="Tahoma"/>
          <w:sz w:val="22"/>
          <w:szCs w:val="22"/>
        </w:rPr>
      </w:pPr>
      <w:r w:rsidRPr="005B2D6D">
        <w:rPr>
          <w:rFonts w:ascii="Tahoma" w:hAnsi="Tahoma" w:cs="Tahoma"/>
          <w:sz w:val="22"/>
          <w:szCs w:val="22"/>
        </w:rPr>
        <w:t xml:space="preserve">Przed dokonaniem bezpośredniej zapłaty zamawiający jest obowiązany umożliwić wykonawcy zgłoszenie pisemnych uwag dotyczących zasadności bezpośredniej zapłaty wynagrodzenia podwykonawcy lub dalszemu podwykonawcy, o których mowa w ust. 10. Zamawiający informuje o terminie zgłaszania uwag, nie krótszym niż 7 dni od dnia doręczenia tej informacji. Wykonawca jest zobowiązany do przedłożenia Zamawiającemu w szczególności wszelkich dokumentów </w:t>
      </w:r>
      <w:r w:rsidRPr="005B2D6D">
        <w:rPr>
          <w:rFonts w:ascii="Tahoma" w:hAnsi="Tahoma" w:cs="Tahoma"/>
          <w:sz w:val="22"/>
          <w:szCs w:val="22"/>
        </w:rPr>
        <w:lastRenderedPageBreak/>
        <w:t>świadczących o niezasadności dokonania bezpośredniej zapłaty wynagrodzenia podwykonawcy lub dalszemu podwykonawcy.</w:t>
      </w:r>
    </w:p>
    <w:p w14:paraId="53CD7C1F" w14:textId="77777777" w:rsidR="00583B4E" w:rsidRPr="005B2D6D" w:rsidRDefault="00583B4E" w:rsidP="00583B4E">
      <w:pPr>
        <w:numPr>
          <w:ilvl w:val="0"/>
          <w:numId w:val="44"/>
        </w:numPr>
        <w:autoSpaceDE w:val="0"/>
        <w:autoSpaceDN w:val="0"/>
        <w:adjustRightInd w:val="0"/>
        <w:jc w:val="both"/>
        <w:rPr>
          <w:rFonts w:ascii="Tahoma" w:hAnsi="Tahoma" w:cs="Tahoma"/>
          <w:sz w:val="22"/>
          <w:szCs w:val="22"/>
        </w:rPr>
      </w:pPr>
      <w:r w:rsidRPr="005B2D6D">
        <w:rPr>
          <w:rFonts w:ascii="Tahoma" w:hAnsi="Tahoma" w:cs="Tahoma"/>
          <w:sz w:val="22"/>
          <w:szCs w:val="22"/>
        </w:rPr>
        <w:t>W przypadku zgłoszeni</w:t>
      </w:r>
      <w:r w:rsidR="00456230" w:rsidRPr="005B2D6D">
        <w:rPr>
          <w:rFonts w:ascii="Tahoma" w:hAnsi="Tahoma" w:cs="Tahoma"/>
          <w:sz w:val="22"/>
          <w:szCs w:val="22"/>
        </w:rPr>
        <w:t>a uwag, o których mowa w ust. 1</w:t>
      </w:r>
      <w:r w:rsidR="00A76C69" w:rsidRPr="005B2D6D">
        <w:rPr>
          <w:rFonts w:ascii="Tahoma" w:hAnsi="Tahoma" w:cs="Tahoma"/>
          <w:sz w:val="22"/>
          <w:szCs w:val="22"/>
        </w:rPr>
        <w:t>3</w:t>
      </w:r>
      <w:r w:rsidRPr="005B2D6D">
        <w:rPr>
          <w:rFonts w:ascii="Tahoma" w:hAnsi="Tahoma" w:cs="Tahoma"/>
          <w:sz w:val="22"/>
          <w:szCs w:val="22"/>
        </w:rPr>
        <w:t>, w terminie wskazanym przez zamawiającego, zamawiający może:</w:t>
      </w:r>
    </w:p>
    <w:p w14:paraId="0D1F9FB6" w14:textId="77777777" w:rsidR="00583B4E" w:rsidRPr="005B2D6D" w:rsidRDefault="00583B4E" w:rsidP="00583B4E">
      <w:pPr>
        <w:numPr>
          <w:ilvl w:val="0"/>
          <w:numId w:val="45"/>
        </w:numPr>
        <w:autoSpaceDE w:val="0"/>
        <w:autoSpaceDN w:val="0"/>
        <w:adjustRightInd w:val="0"/>
        <w:jc w:val="both"/>
        <w:rPr>
          <w:rFonts w:ascii="Tahoma" w:hAnsi="Tahoma" w:cs="Tahoma"/>
          <w:sz w:val="22"/>
          <w:szCs w:val="22"/>
        </w:rPr>
      </w:pPr>
      <w:r w:rsidRPr="005B2D6D">
        <w:rPr>
          <w:rFonts w:ascii="Tahoma" w:hAnsi="Tahoma" w:cs="Tahoma"/>
          <w:sz w:val="22"/>
          <w:szCs w:val="22"/>
        </w:rPr>
        <w:t>nie dokonać bezpośredniej zapłaty wynagrodzenia podwykonawcy lub dalszemu podwykonawcy, jeżeli wykonawca wykaże niezasadność takiej zapłaty albo</w:t>
      </w:r>
    </w:p>
    <w:p w14:paraId="113EB28E" w14:textId="77777777" w:rsidR="00583B4E" w:rsidRPr="005B2D6D" w:rsidRDefault="00583B4E" w:rsidP="00583B4E">
      <w:pPr>
        <w:numPr>
          <w:ilvl w:val="0"/>
          <w:numId w:val="45"/>
        </w:numPr>
        <w:autoSpaceDE w:val="0"/>
        <w:autoSpaceDN w:val="0"/>
        <w:adjustRightInd w:val="0"/>
        <w:jc w:val="both"/>
        <w:rPr>
          <w:rFonts w:ascii="Tahoma" w:hAnsi="Tahoma" w:cs="Tahoma"/>
          <w:sz w:val="22"/>
          <w:szCs w:val="22"/>
        </w:rPr>
      </w:pPr>
      <w:r w:rsidRPr="005B2D6D">
        <w:rPr>
          <w:rFonts w:ascii="Tahoma" w:hAnsi="Tahoma" w:cs="Tahoma"/>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D54B639" w14:textId="77777777" w:rsidR="00583B4E" w:rsidRPr="005B2D6D" w:rsidRDefault="00583B4E" w:rsidP="00583B4E">
      <w:pPr>
        <w:numPr>
          <w:ilvl w:val="0"/>
          <w:numId w:val="45"/>
        </w:numPr>
        <w:autoSpaceDE w:val="0"/>
        <w:autoSpaceDN w:val="0"/>
        <w:adjustRightInd w:val="0"/>
        <w:jc w:val="both"/>
        <w:rPr>
          <w:rFonts w:ascii="Tahoma" w:hAnsi="Tahoma" w:cs="Tahoma"/>
          <w:sz w:val="22"/>
          <w:szCs w:val="22"/>
        </w:rPr>
      </w:pPr>
      <w:r w:rsidRPr="005B2D6D">
        <w:rPr>
          <w:rFonts w:ascii="Tahoma" w:hAnsi="Tahoma" w:cs="Tahoma"/>
          <w:sz w:val="22"/>
          <w:szCs w:val="22"/>
        </w:rPr>
        <w:t>dokonać bezpośredniej zapłaty wynagrodzenia podwykonawcy lub dalszemu podwykonawcy, jeżeli podwykonawca lub dalszy podwykonawca wykaże zasadność takiej zapłaty.</w:t>
      </w:r>
    </w:p>
    <w:p w14:paraId="25DF6ADF" w14:textId="77777777" w:rsidR="00583B4E" w:rsidRPr="005B2D6D" w:rsidRDefault="00583B4E" w:rsidP="00583B4E">
      <w:pPr>
        <w:numPr>
          <w:ilvl w:val="0"/>
          <w:numId w:val="44"/>
        </w:numPr>
        <w:autoSpaceDE w:val="0"/>
        <w:autoSpaceDN w:val="0"/>
        <w:adjustRightInd w:val="0"/>
        <w:jc w:val="both"/>
        <w:rPr>
          <w:rFonts w:ascii="Tahoma" w:hAnsi="Tahoma" w:cs="Tahoma"/>
          <w:sz w:val="22"/>
          <w:szCs w:val="22"/>
        </w:rPr>
      </w:pPr>
      <w:r w:rsidRPr="005B2D6D">
        <w:rPr>
          <w:rFonts w:ascii="Tahoma" w:hAnsi="Tahoma" w:cs="Tahoma"/>
          <w:sz w:val="22"/>
          <w:szCs w:val="22"/>
        </w:rPr>
        <w:t>W przypadku dokonania bezpośredniej zapłaty podwykonawcy lub dalszemu podwykonawcy, zamawiający potrąca kwotę wypłaconego wynagrodzenia z wynagrodzenia należnego wykonawcy.</w:t>
      </w:r>
    </w:p>
    <w:p w14:paraId="0713AF67" w14:textId="77777777" w:rsidR="00583B4E" w:rsidRPr="005B2D6D" w:rsidRDefault="00583B4E" w:rsidP="00583B4E">
      <w:pPr>
        <w:numPr>
          <w:ilvl w:val="0"/>
          <w:numId w:val="44"/>
        </w:numPr>
        <w:autoSpaceDE w:val="0"/>
        <w:autoSpaceDN w:val="0"/>
        <w:adjustRightInd w:val="0"/>
        <w:jc w:val="both"/>
        <w:rPr>
          <w:rFonts w:ascii="Tahoma" w:hAnsi="Tahoma" w:cs="Tahoma"/>
          <w:sz w:val="22"/>
          <w:szCs w:val="22"/>
        </w:rPr>
      </w:pPr>
      <w:r w:rsidRPr="005B2D6D">
        <w:rPr>
          <w:rFonts w:ascii="Tahoma" w:hAnsi="Tahoma" w:cs="Tahoma"/>
          <w:sz w:val="22"/>
          <w:szCs w:val="22"/>
        </w:rPr>
        <w:t>Wykonawca zobowiązany jest do wskazania w wystawionej fakturze numeru umowy, której faktura dotyczy.</w:t>
      </w:r>
    </w:p>
    <w:p w14:paraId="193CB359" w14:textId="77777777" w:rsidR="00583B4E" w:rsidRPr="005B2D6D" w:rsidRDefault="00583B4E">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t>Obowiązki uczestników procesu inwestycyjnego</w:t>
      </w:r>
    </w:p>
    <w:p w14:paraId="48B92843" w14:textId="77777777" w:rsidR="00583B4E" w:rsidRPr="005B2D6D" w:rsidRDefault="00583B4E">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t>§ 7</w:t>
      </w:r>
    </w:p>
    <w:p w14:paraId="024A5E65" w14:textId="77777777" w:rsidR="00583B4E" w:rsidRPr="005B2D6D" w:rsidRDefault="00583B4E" w:rsidP="00583B4E">
      <w:pPr>
        <w:numPr>
          <w:ilvl w:val="0"/>
          <w:numId w:val="12"/>
        </w:numPr>
        <w:autoSpaceDE w:val="0"/>
        <w:autoSpaceDN w:val="0"/>
        <w:adjustRightInd w:val="0"/>
        <w:spacing w:line="24" w:lineRule="atLeast"/>
        <w:ind w:left="284" w:hanging="284"/>
        <w:jc w:val="both"/>
        <w:rPr>
          <w:rFonts w:ascii="Tahoma" w:hAnsi="Tahoma" w:cs="Tahoma"/>
          <w:sz w:val="22"/>
          <w:szCs w:val="22"/>
        </w:rPr>
      </w:pPr>
      <w:r w:rsidRPr="005B2D6D">
        <w:rPr>
          <w:rFonts w:ascii="Tahoma" w:hAnsi="Tahoma" w:cs="Tahoma"/>
          <w:sz w:val="22"/>
          <w:szCs w:val="22"/>
        </w:rPr>
        <w:t xml:space="preserve">Do obowiązków </w:t>
      </w:r>
      <w:r w:rsidRPr="005B2D6D">
        <w:rPr>
          <w:rFonts w:ascii="Tahoma" w:hAnsi="Tahoma" w:cs="Tahoma"/>
          <w:b/>
          <w:sz w:val="22"/>
          <w:szCs w:val="22"/>
        </w:rPr>
        <w:t>Zamawiającego</w:t>
      </w:r>
      <w:r w:rsidRPr="005B2D6D">
        <w:rPr>
          <w:rFonts w:ascii="Tahoma" w:hAnsi="Tahoma" w:cs="Tahoma"/>
          <w:sz w:val="22"/>
          <w:szCs w:val="22"/>
        </w:rPr>
        <w:t xml:space="preserve"> należy:</w:t>
      </w:r>
    </w:p>
    <w:p w14:paraId="7A140A2D" w14:textId="77777777" w:rsidR="00583B4E" w:rsidRPr="005B2D6D" w:rsidRDefault="00583B4E" w:rsidP="00583B4E">
      <w:pPr>
        <w:numPr>
          <w:ilvl w:val="0"/>
          <w:numId w:val="13"/>
        </w:numPr>
        <w:tabs>
          <w:tab w:val="left" w:pos="720"/>
        </w:tabs>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 xml:space="preserve">przekazanie terenu budowy, dziennika budowy oraz dokumentacji projektowej w terminie określonym w </w:t>
      </w:r>
      <w:r w:rsidRPr="005B2D6D">
        <w:rPr>
          <w:rFonts w:ascii="Tahoma" w:hAnsi="Tahoma" w:cs="Tahoma"/>
          <w:b/>
          <w:sz w:val="22"/>
          <w:szCs w:val="22"/>
        </w:rPr>
        <w:t>§ 3</w:t>
      </w:r>
      <w:r w:rsidRPr="005B2D6D">
        <w:rPr>
          <w:rFonts w:ascii="Tahoma" w:hAnsi="Tahoma" w:cs="Tahoma"/>
          <w:sz w:val="22"/>
          <w:szCs w:val="22"/>
        </w:rPr>
        <w:t xml:space="preserve"> niniejszej umowy,</w:t>
      </w:r>
    </w:p>
    <w:p w14:paraId="6DD7571C" w14:textId="77777777" w:rsidR="00583B4E" w:rsidRPr="005B2D6D" w:rsidRDefault="00583B4E" w:rsidP="00583B4E">
      <w:pPr>
        <w:numPr>
          <w:ilvl w:val="0"/>
          <w:numId w:val="13"/>
        </w:numPr>
        <w:tabs>
          <w:tab w:val="left" w:pos="720"/>
        </w:tabs>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zapewnienie nadzoru autorskiego w razie potrzeby,</w:t>
      </w:r>
    </w:p>
    <w:p w14:paraId="7935BA30" w14:textId="77777777" w:rsidR="00583B4E" w:rsidRPr="005B2D6D" w:rsidRDefault="00583B4E" w:rsidP="00583B4E">
      <w:pPr>
        <w:numPr>
          <w:ilvl w:val="0"/>
          <w:numId w:val="13"/>
        </w:numPr>
        <w:tabs>
          <w:tab w:val="left" w:pos="720"/>
        </w:tabs>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zapewnienie nadzoru inwestorskiego,</w:t>
      </w:r>
    </w:p>
    <w:p w14:paraId="1D34CEBB" w14:textId="77777777" w:rsidR="00583B4E" w:rsidRPr="005B2D6D" w:rsidRDefault="00583B4E" w:rsidP="00583B4E">
      <w:pPr>
        <w:numPr>
          <w:ilvl w:val="0"/>
          <w:numId w:val="13"/>
        </w:numPr>
        <w:tabs>
          <w:tab w:val="left" w:pos="720"/>
        </w:tabs>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odebranie wykonanych robót zrealizowanych zgodnie z umową i zapłata wynagrodzenia za wykonane roboty.</w:t>
      </w:r>
    </w:p>
    <w:p w14:paraId="0DEBA930" w14:textId="77777777" w:rsidR="00583B4E" w:rsidRPr="005B2D6D" w:rsidRDefault="00583B4E" w:rsidP="00583B4E">
      <w:pPr>
        <w:numPr>
          <w:ilvl w:val="0"/>
          <w:numId w:val="12"/>
        </w:numPr>
        <w:autoSpaceDE w:val="0"/>
        <w:autoSpaceDN w:val="0"/>
        <w:adjustRightInd w:val="0"/>
        <w:spacing w:line="24" w:lineRule="atLeast"/>
        <w:ind w:left="284" w:hanging="284"/>
        <w:jc w:val="both"/>
        <w:rPr>
          <w:rFonts w:ascii="Tahoma" w:hAnsi="Tahoma" w:cs="Tahoma"/>
          <w:sz w:val="22"/>
          <w:szCs w:val="22"/>
        </w:rPr>
      </w:pPr>
      <w:r w:rsidRPr="005B2D6D">
        <w:rPr>
          <w:rFonts w:ascii="Tahoma" w:hAnsi="Tahoma" w:cs="Tahoma"/>
          <w:sz w:val="22"/>
          <w:szCs w:val="22"/>
        </w:rPr>
        <w:t xml:space="preserve">Do obowiązków </w:t>
      </w:r>
      <w:r w:rsidRPr="005B2D6D">
        <w:rPr>
          <w:rFonts w:ascii="Tahoma" w:hAnsi="Tahoma" w:cs="Tahoma"/>
          <w:b/>
          <w:sz w:val="22"/>
          <w:szCs w:val="22"/>
        </w:rPr>
        <w:t xml:space="preserve">Wykonawcy </w:t>
      </w:r>
      <w:r w:rsidRPr="005B2D6D">
        <w:rPr>
          <w:rFonts w:ascii="Tahoma" w:hAnsi="Tahoma" w:cs="Tahoma"/>
          <w:sz w:val="22"/>
          <w:szCs w:val="22"/>
        </w:rPr>
        <w:t>należy w szczególności:</w:t>
      </w:r>
    </w:p>
    <w:p w14:paraId="24C65455" w14:textId="77777777" w:rsidR="00583B4E" w:rsidRPr="005B2D6D" w:rsidRDefault="00583B4E" w:rsidP="00583B4E">
      <w:pPr>
        <w:numPr>
          <w:ilvl w:val="0"/>
          <w:numId w:val="1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 xml:space="preserve">zapewnienie kierownictwa budowy i dostarczenie Zamawiającemu oświadczenia kierownika budowy o przyjęciu obowiązku w ciągu </w:t>
      </w:r>
      <w:r w:rsidRPr="005B2D6D">
        <w:rPr>
          <w:rFonts w:ascii="Tahoma" w:hAnsi="Tahoma" w:cs="Tahoma"/>
          <w:b/>
          <w:sz w:val="22"/>
          <w:szCs w:val="22"/>
        </w:rPr>
        <w:t>3 dni roboczych od podpisania umowy</w:t>
      </w:r>
      <w:r w:rsidRPr="005B2D6D">
        <w:rPr>
          <w:rFonts w:ascii="Tahoma" w:hAnsi="Tahoma" w:cs="Tahoma"/>
          <w:sz w:val="22"/>
          <w:szCs w:val="22"/>
        </w:rPr>
        <w:t>,</w:t>
      </w:r>
    </w:p>
    <w:p w14:paraId="679DF5B4" w14:textId="77777777" w:rsidR="00583B4E" w:rsidRPr="005B2D6D" w:rsidRDefault="00583B4E" w:rsidP="00583B4E">
      <w:pPr>
        <w:numPr>
          <w:ilvl w:val="0"/>
          <w:numId w:val="1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 xml:space="preserve">dostarczenie Zamawiającemu harmonogramu robót w ciągu </w:t>
      </w:r>
      <w:r w:rsidRPr="005B2D6D">
        <w:rPr>
          <w:rFonts w:ascii="Tahoma" w:hAnsi="Tahoma" w:cs="Tahoma"/>
          <w:b/>
          <w:sz w:val="22"/>
          <w:szCs w:val="22"/>
        </w:rPr>
        <w:t>5 dni roboczych od podpisania umowy</w:t>
      </w:r>
      <w:r w:rsidRPr="005B2D6D">
        <w:rPr>
          <w:rFonts w:ascii="Tahoma" w:hAnsi="Tahoma" w:cs="Tahoma"/>
          <w:sz w:val="22"/>
          <w:szCs w:val="22"/>
        </w:rPr>
        <w:t>,</w:t>
      </w:r>
    </w:p>
    <w:p w14:paraId="31E7D667" w14:textId="77777777" w:rsidR="00583B4E" w:rsidRPr="005B2D6D" w:rsidRDefault="00583B4E" w:rsidP="00583B4E">
      <w:pPr>
        <w:numPr>
          <w:ilvl w:val="0"/>
          <w:numId w:val="1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 xml:space="preserve">przeprowadzenia wszelkich wymaganych prób, badania i sprawdzenia w terminie, o którym kierownik robót powiadomi inspektora nadzoru inwestorskiego, nie później niż 7 dnia przed terminem wyznaczonym do dokonania prób, badań i sprawdzeń, </w:t>
      </w:r>
    </w:p>
    <w:p w14:paraId="2619095B" w14:textId="77777777" w:rsidR="00583B4E" w:rsidRPr="005B2D6D" w:rsidRDefault="00583B4E" w:rsidP="00583B4E">
      <w:pPr>
        <w:numPr>
          <w:ilvl w:val="0"/>
          <w:numId w:val="1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wykonanie wszelkich robót koniecznych do utrzymania ciągłości ruchu kołowego i pieszego,</w:t>
      </w:r>
    </w:p>
    <w:p w14:paraId="2988BD07" w14:textId="77777777" w:rsidR="00583B4E" w:rsidRPr="005B2D6D" w:rsidRDefault="00583B4E" w:rsidP="00583B4E">
      <w:pPr>
        <w:numPr>
          <w:ilvl w:val="0"/>
          <w:numId w:val="1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 xml:space="preserve">wykonywanie czynności wymienionych w </w:t>
      </w:r>
      <w:r w:rsidRPr="005B2D6D">
        <w:rPr>
          <w:rFonts w:ascii="Tahoma" w:hAnsi="Tahoma" w:cs="Tahoma"/>
          <w:b/>
          <w:sz w:val="22"/>
          <w:szCs w:val="22"/>
        </w:rPr>
        <w:t>art. 22 ustawy Prawo budowlane</w:t>
      </w:r>
      <w:r w:rsidRPr="005B2D6D">
        <w:rPr>
          <w:rFonts w:ascii="Tahoma" w:hAnsi="Tahoma" w:cs="Tahoma"/>
          <w:sz w:val="22"/>
          <w:szCs w:val="22"/>
        </w:rPr>
        <w:t>,</w:t>
      </w:r>
    </w:p>
    <w:p w14:paraId="7DC88EA1" w14:textId="77777777" w:rsidR="00583B4E" w:rsidRPr="005B2D6D" w:rsidRDefault="00583B4E" w:rsidP="00583B4E">
      <w:pPr>
        <w:numPr>
          <w:ilvl w:val="0"/>
          <w:numId w:val="1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 xml:space="preserve">użycie materiałów gwarantujących odpowiednią jakość wykonania zamówienia oraz o parametrach technicznych i jakościowych nie gorszych niż określone w dokumentacji projektowej, </w:t>
      </w:r>
    </w:p>
    <w:p w14:paraId="1214B592" w14:textId="77777777" w:rsidR="00583B4E" w:rsidRPr="005B2D6D" w:rsidRDefault="00583B4E" w:rsidP="00583B4E">
      <w:pPr>
        <w:numPr>
          <w:ilvl w:val="0"/>
          <w:numId w:val="14"/>
        </w:numPr>
        <w:tabs>
          <w:tab w:val="left" w:pos="709"/>
        </w:tabs>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14:paraId="3F8657EA" w14:textId="77777777" w:rsidR="00583B4E" w:rsidRPr="005B2D6D" w:rsidRDefault="00583B4E" w:rsidP="00583B4E">
      <w:pPr>
        <w:numPr>
          <w:ilvl w:val="0"/>
          <w:numId w:val="1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14:paraId="1FE7767D" w14:textId="77777777" w:rsidR="00746EC6" w:rsidRPr="005B2D6D" w:rsidRDefault="00746EC6" w:rsidP="00583B4E">
      <w:pPr>
        <w:numPr>
          <w:ilvl w:val="0"/>
          <w:numId w:val="1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 xml:space="preserve">sporządzenie </w:t>
      </w:r>
      <w:r w:rsidR="00DF6D9F" w:rsidRPr="005B2D6D">
        <w:rPr>
          <w:rFonts w:ascii="Tahoma" w:hAnsi="Tahoma" w:cs="Tahoma"/>
          <w:sz w:val="22"/>
          <w:szCs w:val="22"/>
        </w:rPr>
        <w:t xml:space="preserve">projektu </w:t>
      </w:r>
      <w:r w:rsidRPr="005B2D6D">
        <w:rPr>
          <w:rFonts w:ascii="Tahoma" w:hAnsi="Tahoma" w:cs="Tahoma"/>
          <w:sz w:val="22"/>
          <w:szCs w:val="22"/>
        </w:rPr>
        <w:t>czasowej organizacji ruchu na czas prowadzenia robót.</w:t>
      </w:r>
    </w:p>
    <w:p w14:paraId="0DB96205" w14:textId="77777777" w:rsidR="00583B4E" w:rsidRPr="005B2D6D" w:rsidRDefault="00583B4E" w:rsidP="00583B4E">
      <w:pPr>
        <w:numPr>
          <w:ilvl w:val="0"/>
          <w:numId w:val="1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zorganizowanie dozoru mienia i wszelkich wymaganych przepisami zabezpieczeń p.poż na terenie budowy oraz ponoszenie za nie pełnej odpowiedzialności materialnej,</w:t>
      </w:r>
    </w:p>
    <w:p w14:paraId="1BF20DAB" w14:textId="77777777" w:rsidR="00583B4E" w:rsidRPr="005B2D6D" w:rsidRDefault="00583B4E" w:rsidP="00583B4E">
      <w:pPr>
        <w:numPr>
          <w:ilvl w:val="0"/>
          <w:numId w:val="1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zabezpieczenie budowy przed kradzieżą i innymi ujemnymi oddziaływaniami i ponoszenia skutków finansowych z tego tytułu,</w:t>
      </w:r>
    </w:p>
    <w:p w14:paraId="30032746" w14:textId="77777777" w:rsidR="00583B4E" w:rsidRPr="005B2D6D" w:rsidRDefault="00583B4E" w:rsidP="00583B4E">
      <w:pPr>
        <w:numPr>
          <w:ilvl w:val="0"/>
          <w:numId w:val="1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14:paraId="04066D38" w14:textId="77777777" w:rsidR="00583B4E" w:rsidRPr="005B2D6D" w:rsidRDefault="00583B4E" w:rsidP="00583B4E">
      <w:pPr>
        <w:numPr>
          <w:ilvl w:val="0"/>
          <w:numId w:val="1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lastRenderedPageBreak/>
        <w:t>wyznaczenie i wygrodzenie na terenie budowy bezpiecznych ciągów komunikacyjnych umożliwiających komunikację do obiektów przyległych do terenu budowy i znajdujących się na terenie budowy,</w:t>
      </w:r>
    </w:p>
    <w:p w14:paraId="0598A715" w14:textId="77777777" w:rsidR="00583B4E" w:rsidRPr="005B2D6D" w:rsidRDefault="00583B4E" w:rsidP="00583B4E">
      <w:pPr>
        <w:numPr>
          <w:ilvl w:val="0"/>
          <w:numId w:val="1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bezzwłoczne powiadamianie na piśmie Zamawiającego o wszelkich możliwych wydarzeniach i okolicznościach mogących wpłynąć na opóźnienie robót,</w:t>
      </w:r>
    </w:p>
    <w:p w14:paraId="4C4E8AC6" w14:textId="77777777" w:rsidR="00583B4E" w:rsidRPr="005B2D6D" w:rsidRDefault="00583B4E" w:rsidP="00583B4E">
      <w:pPr>
        <w:numPr>
          <w:ilvl w:val="0"/>
          <w:numId w:val="1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natychmiastowe zgłaszanie konieczności wykonania robót dodatkowych,</w:t>
      </w:r>
    </w:p>
    <w:p w14:paraId="7C2EA5F8" w14:textId="616141EF" w:rsidR="00583B4E" w:rsidRPr="005B2D6D" w:rsidRDefault="001900AB" w:rsidP="00583B4E">
      <w:pPr>
        <w:numPr>
          <w:ilvl w:val="0"/>
          <w:numId w:val="1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niezwłoczn</w:t>
      </w:r>
      <w:r w:rsidR="00583B4E" w:rsidRPr="005B2D6D">
        <w:rPr>
          <w:rFonts w:ascii="Tahoma" w:hAnsi="Tahoma" w:cs="Tahoma"/>
          <w:sz w:val="22"/>
          <w:szCs w:val="22"/>
        </w:rPr>
        <w:t>e zawiad</w:t>
      </w:r>
      <w:r w:rsidRPr="005B2D6D">
        <w:rPr>
          <w:rFonts w:ascii="Tahoma" w:hAnsi="Tahoma" w:cs="Tahoma"/>
          <w:sz w:val="22"/>
          <w:szCs w:val="22"/>
        </w:rPr>
        <w:t>amianie</w:t>
      </w:r>
      <w:r w:rsidR="00583B4E" w:rsidRPr="005B2D6D">
        <w:rPr>
          <w:rFonts w:ascii="Tahoma" w:hAnsi="Tahoma" w:cs="Tahoma"/>
          <w:sz w:val="22"/>
          <w:szCs w:val="22"/>
        </w:rPr>
        <w:t xml:space="preserve"> Inwestora o wadach dokumentacji projektowej i wadach jakościowych materiałów, konstrukcji maszyn i urządzeń stanowiących przedmiot zamówienia, </w:t>
      </w:r>
    </w:p>
    <w:p w14:paraId="24A20558" w14:textId="77777777" w:rsidR="00583B4E" w:rsidRPr="005B2D6D" w:rsidRDefault="00583B4E" w:rsidP="00583B4E">
      <w:pPr>
        <w:numPr>
          <w:ilvl w:val="0"/>
          <w:numId w:val="1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 xml:space="preserve">odtworzenie na własny koszt ewentualnych zniszczeń, </w:t>
      </w:r>
    </w:p>
    <w:p w14:paraId="76B3CA52" w14:textId="77777777" w:rsidR="00583B4E" w:rsidRPr="005B2D6D" w:rsidRDefault="00583B4E" w:rsidP="00583B4E">
      <w:pPr>
        <w:numPr>
          <w:ilvl w:val="0"/>
          <w:numId w:val="1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 xml:space="preserve">sporządzenie i dostarczenie Zamawiającemu </w:t>
      </w:r>
      <w:r w:rsidR="00A70D1E" w:rsidRPr="005B2D6D">
        <w:rPr>
          <w:rFonts w:ascii="Tahoma" w:hAnsi="Tahoma" w:cs="Tahoma"/>
          <w:sz w:val="22"/>
          <w:szCs w:val="22"/>
        </w:rPr>
        <w:t>dokumentacji powykonawczej</w:t>
      </w:r>
      <w:r w:rsidRPr="005B2D6D">
        <w:rPr>
          <w:rFonts w:ascii="Tahoma" w:hAnsi="Tahoma" w:cs="Tahoma"/>
          <w:sz w:val="22"/>
          <w:szCs w:val="22"/>
        </w:rPr>
        <w:t xml:space="preserve">, </w:t>
      </w:r>
    </w:p>
    <w:p w14:paraId="6A65A552" w14:textId="77777777" w:rsidR="00583B4E" w:rsidRPr="005B2D6D" w:rsidRDefault="00583B4E" w:rsidP="00583B4E">
      <w:pPr>
        <w:numPr>
          <w:ilvl w:val="0"/>
          <w:numId w:val="1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 xml:space="preserve">kompletowanie w trakcie realizacji robót wszelkiej dokumentacji zgodnie z przepisami Prawa budowlanego oraz przygotowanie do odbioru końcowego kompletu protokołów niezbędnych przy odbiorze, </w:t>
      </w:r>
    </w:p>
    <w:p w14:paraId="58842C9B" w14:textId="77777777" w:rsidR="00583B4E" w:rsidRPr="005B2D6D" w:rsidRDefault="00583B4E" w:rsidP="00583B4E">
      <w:pPr>
        <w:numPr>
          <w:ilvl w:val="0"/>
          <w:numId w:val="1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 xml:space="preserve"> usunięcie wszelkich wad i usterek stwierdzonych przez nadzór inwestorski w trakcie trwania robót w terminie nie dłuższym niż termin technicznie uzasadniony i konieczny do ich usunięcia, </w:t>
      </w:r>
    </w:p>
    <w:p w14:paraId="61B00CC6" w14:textId="77777777" w:rsidR="00583B4E" w:rsidRPr="005B2D6D" w:rsidRDefault="00583B4E" w:rsidP="00583B4E">
      <w:pPr>
        <w:numPr>
          <w:ilvl w:val="0"/>
          <w:numId w:val="1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likwidacja placu budowy i uporządkowania terenu w terminie nie później niż na dzień zgłoszenia gotowości do odbioru końcowego,</w:t>
      </w:r>
    </w:p>
    <w:p w14:paraId="39E6F94C" w14:textId="77777777" w:rsidR="00583B4E" w:rsidRPr="005B2D6D" w:rsidRDefault="00583B4E" w:rsidP="00583B4E">
      <w:pPr>
        <w:numPr>
          <w:ilvl w:val="0"/>
          <w:numId w:val="1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przestrzeganie ogólnych wymagań dotyczących robót w zakresie określonym w obowiązujących normach i przepisach,</w:t>
      </w:r>
    </w:p>
    <w:p w14:paraId="6CF6ABA1" w14:textId="77777777" w:rsidR="00583B4E" w:rsidRPr="005B2D6D" w:rsidRDefault="00583B4E" w:rsidP="00583B4E">
      <w:pPr>
        <w:numPr>
          <w:ilvl w:val="0"/>
          <w:numId w:val="1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 xml:space="preserve">wykonanie przedmiotu umowy w oparciu o Dokumentację projektową, </w:t>
      </w:r>
    </w:p>
    <w:p w14:paraId="4E232338" w14:textId="77777777" w:rsidR="00583B4E" w:rsidRPr="005B2D6D" w:rsidRDefault="00583B4E" w:rsidP="00583B4E">
      <w:pPr>
        <w:numPr>
          <w:ilvl w:val="0"/>
          <w:numId w:val="1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realizacja zaleceń wpisanych do Dziennika Budowy,</w:t>
      </w:r>
    </w:p>
    <w:p w14:paraId="350AEC31" w14:textId="77777777" w:rsidR="00583B4E" w:rsidRPr="005B2D6D" w:rsidRDefault="00583B4E" w:rsidP="00583B4E">
      <w:pPr>
        <w:numPr>
          <w:ilvl w:val="0"/>
          <w:numId w:val="1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skompletowanie i przedstawienie Zamawiającemu dokumentów pozwalających na ocenę prawidłowego wykonania przedmiotu odbioru częściowego</w:t>
      </w:r>
      <w:r w:rsidR="00A70D1E" w:rsidRPr="005B2D6D">
        <w:rPr>
          <w:rFonts w:ascii="Tahoma" w:hAnsi="Tahoma" w:cs="Tahoma"/>
          <w:sz w:val="22"/>
          <w:szCs w:val="22"/>
        </w:rPr>
        <w:t>, odbioru robót zanikających  i </w:t>
      </w:r>
      <w:r w:rsidRPr="005B2D6D">
        <w:rPr>
          <w:rFonts w:ascii="Tahoma" w:hAnsi="Tahoma" w:cs="Tahoma"/>
          <w:sz w:val="22"/>
          <w:szCs w:val="22"/>
        </w:rPr>
        <w:t xml:space="preserve">odbioru ostatecznego robót, </w:t>
      </w:r>
    </w:p>
    <w:p w14:paraId="7F13ED43" w14:textId="77777777" w:rsidR="00583B4E" w:rsidRPr="005B2D6D" w:rsidRDefault="00583B4E" w:rsidP="00583B4E">
      <w:pPr>
        <w:numPr>
          <w:ilvl w:val="0"/>
          <w:numId w:val="1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14:paraId="3A821EE6" w14:textId="77777777" w:rsidR="00583B4E" w:rsidRPr="005B2D6D" w:rsidRDefault="00583B4E" w:rsidP="00583B4E">
      <w:pPr>
        <w:numPr>
          <w:ilvl w:val="0"/>
          <w:numId w:val="1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 xml:space="preserve">informowanie Zamawiającego (Inspektora nadzoru) o terminie zakrycia robót ulegających zakryciu, oraz terminie odbioru robót zanikających, </w:t>
      </w:r>
    </w:p>
    <w:p w14:paraId="2CE82543" w14:textId="77777777" w:rsidR="00583B4E" w:rsidRPr="005B2D6D" w:rsidRDefault="00583B4E" w:rsidP="00583B4E">
      <w:pPr>
        <w:numPr>
          <w:ilvl w:val="0"/>
          <w:numId w:val="1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 xml:space="preserve">niezwłoczne informowanie </w:t>
      </w:r>
      <w:r w:rsidRPr="005B2D6D">
        <w:rPr>
          <w:rFonts w:ascii="Tahoma" w:hAnsi="Tahoma" w:cs="Tahoma"/>
          <w:b/>
          <w:sz w:val="22"/>
          <w:szCs w:val="22"/>
        </w:rPr>
        <w:t>Zamawiającego</w:t>
      </w:r>
      <w:r w:rsidRPr="005B2D6D">
        <w:rPr>
          <w:rFonts w:ascii="Tahoma" w:hAnsi="Tahoma" w:cs="Tahoma"/>
          <w:sz w:val="22"/>
          <w:szCs w:val="22"/>
        </w:rPr>
        <w:t xml:space="preserve"> (Inspektora nadzoru) o problemach lub okolicznościach mogących wpłynąć na jakość robót lub termin zakończenia robót,</w:t>
      </w:r>
    </w:p>
    <w:p w14:paraId="60EA4EA9" w14:textId="77777777" w:rsidR="00583B4E" w:rsidRPr="005B2D6D" w:rsidRDefault="00583B4E" w:rsidP="00583B4E">
      <w:pPr>
        <w:numPr>
          <w:ilvl w:val="0"/>
          <w:numId w:val="1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niezwłoczne informowanie Zamawiającego o zaistniałych na terenie budowy kontrolach i wypadkach,</w:t>
      </w:r>
    </w:p>
    <w:p w14:paraId="17D882A3" w14:textId="77777777" w:rsidR="00583B4E" w:rsidRPr="005B2D6D" w:rsidRDefault="00583B4E" w:rsidP="00583B4E">
      <w:pPr>
        <w:numPr>
          <w:ilvl w:val="0"/>
          <w:numId w:val="1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opracowanie planu bezpieczeństwa i ochrony zdrowia w przypadku takiej konieczności i przedłożenie go Zamawiającego w </w:t>
      </w:r>
      <w:r w:rsidRPr="005B2D6D">
        <w:rPr>
          <w:rFonts w:ascii="Tahoma" w:hAnsi="Tahoma" w:cs="Tahoma"/>
          <w:b/>
          <w:sz w:val="22"/>
          <w:szCs w:val="22"/>
        </w:rPr>
        <w:t xml:space="preserve">ciągu </w:t>
      </w:r>
      <w:r w:rsidR="001133CC" w:rsidRPr="005B2D6D">
        <w:rPr>
          <w:rFonts w:ascii="Tahoma" w:hAnsi="Tahoma" w:cs="Tahoma"/>
          <w:b/>
          <w:sz w:val="22"/>
          <w:szCs w:val="22"/>
        </w:rPr>
        <w:t>10</w:t>
      </w:r>
      <w:r w:rsidRPr="005B2D6D">
        <w:rPr>
          <w:rFonts w:ascii="Tahoma" w:hAnsi="Tahoma" w:cs="Tahoma"/>
          <w:b/>
          <w:sz w:val="22"/>
          <w:szCs w:val="22"/>
        </w:rPr>
        <w:t xml:space="preserve"> dni roboczych od podpisania umowy</w:t>
      </w:r>
      <w:r w:rsidRPr="005B2D6D">
        <w:rPr>
          <w:rFonts w:ascii="Tahoma" w:hAnsi="Tahoma" w:cs="Tahoma"/>
          <w:sz w:val="22"/>
          <w:szCs w:val="22"/>
        </w:rPr>
        <w:t>,</w:t>
      </w:r>
    </w:p>
    <w:p w14:paraId="68186780" w14:textId="77777777" w:rsidR="00583B4E" w:rsidRPr="005B2D6D" w:rsidRDefault="00583B4E" w:rsidP="00583B4E">
      <w:pPr>
        <w:numPr>
          <w:ilvl w:val="0"/>
          <w:numId w:val="1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14:paraId="0B4793DD" w14:textId="77777777" w:rsidR="00A5334C" w:rsidRPr="005B2D6D" w:rsidRDefault="00A5334C" w:rsidP="00583B4E">
      <w:pPr>
        <w:numPr>
          <w:ilvl w:val="0"/>
          <w:numId w:val="14"/>
        </w:numPr>
        <w:autoSpaceDE w:val="0"/>
        <w:autoSpaceDN w:val="0"/>
        <w:adjustRightInd w:val="0"/>
        <w:spacing w:line="24" w:lineRule="atLeast"/>
        <w:jc w:val="both"/>
        <w:rPr>
          <w:rFonts w:ascii="Tahoma" w:hAnsi="Tahoma" w:cs="Tahoma"/>
          <w:sz w:val="22"/>
          <w:szCs w:val="22"/>
        </w:rPr>
      </w:pPr>
      <w:r w:rsidRPr="005B2D6D">
        <w:rPr>
          <w:rFonts w:ascii="Tahoma" w:hAnsi="Tahoma" w:cs="Tahoma"/>
          <w:b/>
          <w:sz w:val="22"/>
          <w:szCs w:val="22"/>
        </w:rPr>
        <w:t xml:space="preserve">w przypadku konieczności wycinki drzew lub krzewów kolidujących z inwestycją, </w:t>
      </w:r>
      <w:r w:rsidRPr="005B2D6D">
        <w:rPr>
          <w:rFonts w:ascii="Tahoma" w:hAnsi="Tahoma" w:cs="Tahoma"/>
          <w:sz w:val="22"/>
          <w:szCs w:val="22"/>
        </w:rPr>
        <w:t>stwierdzonej po wytyczeniu geodezyjnym, Wykonawca zobowiązany jest niezwłocznie powiadomić Inspektora nadzoru oraz Zamawiającego i przekazać niezbędne informacje Zamawiającemu, w celu uzyskania zezwolenia na wycinkę. W przypadku konieczności wycinki drzew pod nadzorem przyrodniczym, Wykonawca zobowiązany jest zapewnić taki nadzór oraz przekazać Zamawiającemu opinię z przeprowadzonego nadzoru. Ponadto Wykonawca zobowiązany jest dokonać pomiaru pozyskanego drewna, przy udziale Inspektora nadzoru inwestorskiego, dokonać jego wyceny jako drewna opałowego wg obowiązującego cennika w Lasach Państwowych i przedłożenia jej Zamawiającemu, po zatwierdzeniu przez Inspektora nadzoru inwestorskiego. Ponadto Wykonawca zobowiązany jest przyjąć drewno na swój stan, a następnie rozliczyć się, wpłacając na konto bankowe Zamawiającego równowartość wyceny.</w:t>
      </w:r>
    </w:p>
    <w:p w14:paraId="54002A26" w14:textId="77777777" w:rsidR="00583B4E" w:rsidRPr="005B2D6D" w:rsidRDefault="00583B4E" w:rsidP="00583B4E">
      <w:pPr>
        <w:numPr>
          <w:ilvl w:val="0"/>
          <w:numId w:val="1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odpowiedzialność odszkodowawcza wobec osób trzecich.</w:t>
      </w:r>
    </w:p>
    <w:p w14:paraId="255DDBBB" w14:textId="77777777" w:rsidR="00583B4E" w:rsidRPr="005B2D6D" w:rsidRDefault="00583B4E">
      <w:pPr>
        <w:autoSpaceDE w:val="0"/>
        <w:autoSpaceDN w:val="0"/>
        <w:adjustRightInd w:val="0"/>
        <w:spacing w:line="24" w:lineRule="atLeast"/>
        <w:rPr>
          <w:rFonts w:ascii="Tahoma" w:hAnsi="Tahoma" w:cs="Tahoma"/>
          <w:b/>
          <w:sz w:val="22"/>
          <w:szCs w:val="22"/>
        </w:rPr>
      </w:pPr>
    </w:p>
    <w:p w14:paraId="1CC36C4D" w14:textId="77777777" w:rsidR="00583B4E" w:rsidRPr="005B2D6D" w:rsidRDefault="00583B4E">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t>Zmiana zakresu rzeczowego i postanowień zawartej umowy</w:t>
      </w:r>
    </w:p>
    <w:p w14:paraId="101E97DF" w14:textId="77777777" w:rsidR="00583B4E" w:rsidRPr="005B2D6D" w:rsidRDefault="00583B4E">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lastRenderedPageBreak/>
        <w:t>§ 8</w:t>
      </w:r>
    </w:p>
    <w:p w14:paraId="00B50DF2" w14:textId="77777777" w:rsidR="00583B4E" w:rsidRPr="005B2D6D" w:rsidRDefault="00583B4E" w:rsidP="00583B4E">
      <w:pPr>
        <w:numPr>
          <w:ilvl w:val="0"/>
          <w:numId w:val="15"/>
        </w:numPr>
        <w:spacing w:line="24" w:lineRule="atLeast"/>
        <w:jc w:val="both"/>
        <w:rPr>
          <w:rFonts w:ascii="Tahoma" w:hAnsi="Tahoma" w:cs="Tahoma"/>
          <w:snapToGrid w:val="0"/>
          <w:sz w:val="22"/>
          <w:szCs w:val="22"/>
        </w:rPr>
      </w:pPr>
      <w:r w:rsidRPr="005B2D6D">
        <w:rPr>
          <w:rFonts w:ascii="Tahoma" w:hAnsi="Tahoma" w:cs="Tahoma"/>
          <w:snapToGrid w:val="0"/>
          <w:sz w:val="22"/>
          <w:szCs w:val="22"/>
        </w:rPr>
        <w:t>Zamawiający dopuszcza zmianę zakresu rzeczowego podanego w § 1 niniejszej umowy w następujących przypadkach:</w:t>
      </w:r>
    </w:p>
    <w:p w14:paraId="3CE4BEC7" w14:textId="77777777" w:rsidR="00583B4E" w:rsidRPr="005B2D6D" w:rsidRDefault="00583B4E">
      <w:pPr>
        <w:numPr>
          <w:ilvl w:val="0"/>
          <w:numId w:val="3"/>
        </w:numPr>
        <w:spacing w:line="24" w:lineRule="atLeast"/>
        <w:ind w:left="709" w:hanging="349"/>
        <w:jc w:val="both"/>
        <w:rPr>
          <w:rFonts w:ascii="Tahoma" w:hAnsi="Tahoma" w:cs="Tahoma"/>
          <w:snapToGrid w:val="0"/>
          <w:sz w:val="22"/>
          <w:szCs w:val="22"/>
        </w:rPr>
      </w:pPr>
      <w:r w:rsidRPr="005B2D6D">
        <w:rPr>
          <w:rFonts w:ascii="Tahoma" w:hAnsi="Tahoma" w:cs="Tahoma"/>
          <w:snapToGrid w:val="0"/>
          <w:sz w:val="22"/>
          <w:szCs w:val="22"/>
        </w:rPr>
        <w:t>nastąpi uzasadniona konieczność zamiany robót potwierdzona protokołem konieczności sporządzonym przez Inspektora Nadzoru wraz z Wykonawcą i zatwierdzonym przez Zamawiającego,</w:t>
      </w:r>
    </w:p>
    <w:p w14:paraId="2E77A52C" w14:textId="77777777" w:rsidR="00583B4E" w:rsidRPr="005B2D6D" w:rsidRDefault="00583B4E">
      <w:pPr>
        <w:numPr>
          <w:ilvl w:val="0"/>
          <w:numId w:val="3"/>
        </w:numPr>
        <w:spacing w:line="24" w:lineRule="atLeast"/>
        <w:ind w:left="709" w:hanging="349"/>
        <w:jc w:val="both"/>
        <w:rPr>
          <w:rFonts w:ascii="Tahoma" w:hAnsi="Tahoma" w:cs="Tahoma"/>
          <w:snapToGrid w:val="0"/>
          <w:sz w:val="22"/>
          <w:szCs w:val="22"/>
        </w:rPr>
      </w:pPr>
      <w:r w:rsidRPr="005B2D6D">
        <w:rPr>
          <w:rFonts w:ascii="Tahoma" w:hAnsi="Tahoma" w:cs="Tahoma"/>
          <w:snapToGrid w:val="0"/>
          <w:sz w:val="22"/>
          <w:szCs w:val="22"/>
        </w:rPr>
        <w:t>nastąpi uzasadniona konieczność wykonania robót określonych w art. 144 ustawy z dnia 29 stycznia 2004 r. Prawo zamówień publicznych (Dz. U. z 2019 r. poz. 1843 ze zm.), potwierdzona protokołem konieczności sporządzonym przez Inspektora Nadzoru wraz z Wykonawcą i zatwierdzonym przez Zamawiającego,</w:t>
      </w:r>
    </w:p>
    <w:p w14:paraId="3F0855DC" w14:textId="77777777" w:rsidR="00583B4E" w:rsidRPr="005B2D6D" w:rsidRDefault="00583B4E">
      <w:pPr>
        <w:numPr>
          <w:ilvl w:val="0"/>
          <w:numId w:val="3"/>
        </w:numPr>
        <w:spacing w:line="24" w:lineRule="atLeast"/>
        <w:ind w:left="709" w:hanging="349"/>
        <w:jc w:val="both"/>
        <w:rPr>
          <w:rFonts w:ascii="Tahoma" w:hAnsi="Tahoma" w:cs="Tahoma"/>
          <w:snapToGrid w:val="0"/>
          <w:sz w:val="22"/>
          <w:szCs w:val="22"/>
        </w:rPr>
      </w:pPr>
      <w:r w:rsidRPr="005B2D6D">
        <w:rPr>
          <w:rFonts w:ascii="Tahoma" w:hAnsi="Tahoma" w:cs="Tahoma"/>
          <w:snapToGrid w:val="0"/>
          <w:sz w:val="22"/>
          <w:szCs w:val="22"/>
        </w:rPr>
        <w:t>nastąpi uzasadniona konieczność zrezygnowania z wykonywania niektórych robót potwierdzona protokołem konieczności sporządzonym przez Inspektora Nadzoru zatwierdzonym przez Zamawiającego i Wykonawcę.</w:t>
      </w:r>
    </w:p>
    <w:p w14:paraId="3DD2C0B3" w14:textId="77777777" w:rsidR="00583B4E" w:rsidRPr="005B2D6D" w:rsidRDefault="00583B4E" w:rsidP="00583B4E">
      <w:pPr>
        <w:numPr>
          <w:ilvl w:val="0"/>
          <w:numId w:val="15"/>
        </w:numPr>
        <w:spacing w:line="24" w:lineRule="atLeast"/>
        <w:jc w:val="both"/>
        <w:rPr>
          <w:rFonts w:ascii="Tahoma" w:hAnsi="Tahoma" w:cs="Tahoma"/>
          <w:snapToGrid w:val="0"/>
          <w:sz w:val="22"/>
          <w:szCs w:val="22"/>
        </w:rPr>
      </w:pPr>
      <w:r w:rsidRPr="005B2D6D">
        <w:rPr>
          <w:rFonts w:ascii="Tahoma" w:hAnsi="Tahoma" w:cs="Tahoma"/>
          <w:snapToGrid w:val="0"/>
          <w:sz w:val="22"/>
          <w:szCs w:val="22"/>
        </w:rPr>
        <w:t>Następstwem zmian podanych w ust. 1 będzie sporządzenie odpowiedniego Aneksu do niniejszej umowy, z zachowaniem postanowień art. 144 ustawy z dnia 29 stycznia 2004 r. Prawo zamówień publicznych.</w:t>
      </w:r>
    </w:p>
    <w:p w14:paraId="59375C75" w14:textId="77777777" w:rsidR="00583B4E" w:rsidRPr="005B2D6D" w:rsidRDefault="00583B4E" w:rsidP="00583B4E">
      <w:pPr>
        <w:numPr>
          <w:ilvl w:val="0"/>
          <w:numId w:val="15"/>
        </w:numPr>
        <w:spacing w:line="24" w:lineRule="atLeast"/>
        <w:jc w:val="both"/>
        <w:rPr>
          <w:rFonts w:ascii="Tahoma" w:hAnsi="Tahoma" w:cs="Tahoma"/>
          <w:snapToGrid w:val="0"/>
          <w:sz w:val="22"/>
          <w:szCs w:val="22"/>
        </w:rPr>
      </w:pPr>
      <w:r w:rsidRPr="005B2D6D">
        <w:rPr>
          <w:rFonts w:ascii="Tahoma" w:hAnsi="Tahoma" w:cs="Tahoma"/>
          <w:snapToGrid w:val="0"/>
          <w:sz w:val="22"/>
          <w:szCs w:val="22"/>
        </w:rPr>
        <w:t xml:space="preserve">Jeżeli zajdzie konieczność zlecenia wykonania robót podanych w ust. 1, potwierdzonych protokołem konieczności, Wykonawca wyceni te roboty na podstawie cen jednostkowych przyjętych przy kalkulacji w </w:t>
      </w:r>
      <w:r w:rsidR="00A70D1E" w:rsidRPr="005B2D6D">
        <w:rPr>
          <w:rFonts w:ascii="Tahoma" w:hAnsi="Tahoma" w:cs="Tahoma"/>
          <w:snapToGrid w:val="0"/>
          <w:sz w:val="22"/>
          <w:szCs w:val="22"/>
        </w:rPr>
        <w:t>kosztorysie ofertowym</w:t>
      </w:r>
      <w:r w:rsidRPr="005B2D6D">
        <w:rPr>
          <w:rFonts w:ascii="Tahoma" w:hAnsi="Tahoma" w:cs="Tahoma"/>
          <w:snapToGrid w:val="0"/>
          <w:sz w:val="22"/>
          <w:szCs w:val="22"/>
        </w:rPr>
        <w:t xml:space="preserve">. </w:t>
      </w:r>
      <w:r w:rsidRPr="005B2D6D">
        <w:rPr>
          <w:rFonts w:ascii="Tahoma" w:hAnsi="Tahoma" w:cs="Tahoma"/>
          <w:sz w:val="22"/>
          <w:szCs w:val="22"/>
        </w:rPr>
        <w:t>Jeżeli roboty wynikające z poleceń wprowadzonych postanowieniami § 8 ust. 1 niniejszej umowy, nie odpowiadają opisowi pozycji w szczegółowym zestawieniu robót Wykonawca powinien przedłożyć do akceptacji Zamawiającego kalkulacje ceny jednostkowej tych robót z uwzględnieniem cen czynników produkcji nie wyższych od średnich cen materiałów, sprzętu i transportu publikowanych w wydawnictwie „</w:t>
      </w:r>
      <w:proofErr w:type="spellStart"/>
      <w:r w:rsidRPr="005B2D6D">
        <w:rPr>
          <w:rFonts w:ascii="Tahoma" w:hAnsi="Tahoma" w:cs="Tahoma"/>
          <w:sz w:val="22"/>
          <w:szCs w:val="22"/>
        </w:rPr>
        <w:t>Sekocenbud</w:t>
      </w:r>
      <w:proofErr w:type="spellEnd"/>
      <w:r w:rsidRPr="005B2D6D">
        <w:rPr>
          <w:rFonts w:ascii="Tahoma" w:hAnsi="Tahoma" w:cs="Tahoma"/>
          <w:sz w:val="22"/>
          <w:szCs w:val="22"/>
        </w:rPr>
        <w:t>” w miesiącu,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 Ponadto do kalkulacji robót podanych w ust. 1 należy przyjąć czynniki cenotwórcze podane w ofercie:</w:t>
      </w:r>
    </w:p>
    <w:p w14:paraId="3BE2CEA5" w14:textId="77777777" w:rsidR="00583B4E" w:rsidRPr="005B2D6D" w:rsidRDefault="00583B4E" w:rsidP="00583B4E">
      <w:pPr>
        <w:numPr>
          <w:ilvl w:val="0"/>
          <w:numId w:val="16"/>
        </w:numPr>
        <w:spacing w:line="24" w:lineRule="atLeast"/>
        <w:jc w:val="both"/>
        <w:rPr>
          <w:rFonts w:ascii="Tahoma" w:hAnsi="Tahoma" w:cs="Tahoma"/>
          <w:sz w:val="22"/>
          <w:szCs w:val="22"/>
        </w:rPr>
      </w:pPr>
      <w:r w:rsidRPr="005B2D6D">
        <w:rPr>
          <w:rFonts w:ascii="Tahoma" w:hAnsi="Tahoma" w:cs="Tahoma"/>
          <w:sz w:val="22"/>
          <w:szCs w:val="22"/>
        </w:rPr>
        <w:t>stawka roboczogodziny - ……,</w:t>
      </w:r>
    </w:p>
    <w:p w14:paraId="071E5721" w14:textId="77777777" w:rsidR="00583B4E" w:rsidRPr="005B2D6D" w:rsidRDefault="00583B4E" w:rsidP="00583B4E">
      <w:pPr>
        <w:numPr>
          <w:ilvl w:val="0"/>
          <w:numId w:val="16"/>
        </w:numPr>
        <w:spacing w:line="24" w:lineRule="atLeast"/>
        <w:jc w:val="both"/>
        <w:rPr>
          <w:rFonts w:ascii="Tahoma" w:hAnsi="Tahoma" w:cs="Tahoma"/>
          <w:sz w:val="22"/>
          <w:szCs w:val="22"/>
        </w:rPr>
      </w:pPr>
      <w:r w:rsidRPr="005B2D6D">
        <w:rPr>
          <w:rFonts w:ascii="Tahoma" w:hAnsi="Tahoma" w:cs="Tahoma"/>
          <w:sz w:val="22"/>
          <w:szCs w:val="22"/>
        </w:rPr>
        <w:t xml:space="preserve">koszty pośrednie </w:t>
      </w:r>
      <w:proofErr w:type="spellStart"/>
      <w:r w:rsidRPr="005B2D6D">
        <w:rPr>
          <w:rFonts w:ascii="Tahoma" w:hAnsi="Tahoma" w:cs="Tahoma"/>
          <w:sz w:val="22"/>
          <w:szCs w:val="22"/>
        </w:rPr>
        <w:t>Kp</w:t>
      </w:r>
      <w:proofErr w:type="spellEnd"/>
      <w:r w:rsidRPr="005B2D6D">
        <w:rPr>
          <w:rFonts w:ascii="Tahoma" w:hAnsi="Tahoma" w:cs="Tahoma"/>
          <w:sz w:val="22"/>
          <w:szCs w:val="22"/>
        </w:rPr>
        <w:t>(od R+S) - ……,</w:t>
      </w:r>
    </w:p>
    <w:p w14:paraId="32012F88" w14:textId="77777777" w:rsidR="00583B4E" w:rsidRPr="005B2D6D" w:rsidRDefault="00583B4E" w:rsidP="00583B4E">
      <w:pPr>
        <w:numPr>
          <w:ilvl w:val="0"/>
          <w:numId w:val="16"/>
        </w:numPr>
        <w:spacing w:line="24" w:lineRule="atLeast"/>
        <w:jc w:val="both"/>
        <w:rPr>
          <w:rFonts w:ascii="Tahoma" w:hAnsi="Tahoma" w:cs="Tahoma"/>
          <w:sz w:val="22"/>
          <w:szCs w:val="22"/>
        </w:rPr>
      </w:pPr>
      <w:r w:rsidRPr="005B2D6D">
        <w:rPr>
          <w:rFonts w:ascii="Tahoma" w:hAnsi="Tahoma" w:cs="Tahoma"/>
          <w:sz w:val="22"/>
          <w:szCs w:val="22"/>
        </w:rPr>
        <w:t>koszty zakupu (od M) - ……,</w:t>
      </w:r>
    </w:p>
    <w:p w14:paraId="72894421" w14:textId="77777777" w:rsidR="00583B4E" w:rsidRPr="005B2D6D" w:rsidRDefault="00583B4E" w:rsidP="00583B4E">
      <w:pPr>
        <w:numPr>
          <w:ilvl w:val="0"/>
          <w:numId w:val="16"/>
        </w:numPr>
        <w:spacing w:line="24" w:lineRule="atLeast"/>
        <w:jc w:val="both"/>
        <w:rPr>
          <w:rFonts w:ascii="Tahoma" w:hAnsi="Tahoma" w:cs="Tahoma"/>
          <w:snapToGrid w:val="0"/>
          <w:sz w:val="22"/>
          <w:szCs w:val="22"/>
        </w:rPr>
      </w:pPr>
      <w:r w:rsidRPr="005B2D6D">
        <w:rPr>
          <w:rFonts w:ascii="Tahoma" w:hAnsi="Tahoma" w:cs="Tahoma"/>
          <w:sz w:val="22"/>
          <w:szCs w:val="22"/>
        </w:rPr>
        <w:t>zysk (</w:t>
      </w:r>
      <w:proofErr w:type="spellStart"/>
      <w:r w:rsidRPr="005B2D6D">
        <w:rPr>
          <w:rFonts w:ascii="Tahoma" w:hAnsi="Tahoma" w:cs="Tahoma"/>
          <w:sz w:val="22"/>
          <w:szCs w:val="22"/>
        </w:rPr>
        <w:t>R+S+Kp</w:t>
      </w:r>
      <w:proofErr w:type="spellEnd"/>
      <w:r w:rsidRPr="005B2D6D">
        <w:rPr>
          <w:rFonts w:ascii="Tahoma" w:hAnsi="Tahoma" w:cs="Tahoma"/>
          <w:sz w:val="22"/>
          <w:szCs w:val="22"/>
        </w:rPr>
        <w:t>) - ……… .</w:t>
      </w:r>
    </w:p>
    <w:p w14:paraId="17078A05" w14:textId="77777777" w:rsidR="00583B4E" w:rsidRPr="005B2D6D" w:rsidRDefault="00583B4E" w:rsidP="00583B4E">
      <w:pPr>
        <w:numPr>
          <w:ilvl w:val="0"/>
          <w:numId w:val="15"/>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Jeżeli cena jednostkowa przedłożona przez Wykonawcę do akceptacji Zamawiającemu będzie skalkulowana niezgodnie z postanowieniami ust. 3, Zamawiający wprowadzi korektę ceny opartą na własnych wyliczeniach.</w:t>
      </w:r>
    </w:p>
    <w:p w14:paraId="1746A82D" w14:textId="77777777" w:rsidR="00583B4E" w:rsidRPr="005B2D6D" w:rsidRDefault="00583B4E" w:rsidP="00583B4E">
      <w:pPr>
        <w:numPr>
          <w:ilvl w:val="0"/>
          <w:numId w:val="15"/>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Wykonawca powinien dokonać wyliczeń cen, o których mowa w ust. 3 oraz przedstawić Zamawiającemu do akceptacji wysokość wynagrodzenia wynikającą ze zmian przed rozpoczęciem robót wynikających z tych zmian.</w:t>
      </w:r>
    </w:p>
    <w:p w14:paraId="0CAE8F55" w14:textId="77777777" w:rsidR="00583B4E" w:rsidRPr="005B2D6D" w:rsidRDefault="00583B4E" w:rsidP="00583B4E">
      <w:pPr>
        <w:numPr>
          <w:ilvl w:val="0"/>
          <w:numId w:val="15"/>
        </w:numPr>
        <w:autoSpaceDE w:val="0"/>
        <w:autoSpaceDN w:val="0"/>
        <w:adjustRightInd w:val="0"/>
        <w:spacing w:line="24" w:lineRule="atLeast"/>
        <w:jc w:val="both"/>
        <w:rPr>
          <w:rFonts w:ascii="Tahoma" w:hAnsi="Tahoma" w:cs="Tahoma"/>
          <w:snapToGrid w:val="0"/>
          <w:sz w:val="22"/>
          <w:szCs w:val="22"/>
        </w:rPr>
      </w:pPr>
      <w:r w:rsidRPr="005B2D6D">
        <w:rPr>
          <w:rFonts w:ascii="Tahoma" w:hAnsi="Tahoma" w:cs="Tahoma"/>
          <w:snapToGrid w:val="0"/>
          <w:sz w:val="22"/>
          <w:szCs w:val="22"/>
        </w:rPr>
        <w:t>Wykonawca nie może żądać od Inwestora podwyższenia wynagrodzenia, jeżeli wykonał prace określone w ust. 1 pkt 1 lub 2 bez uzyskania jego zgody na wykonanie tych prac.</w:t>
      </w:r>
    </w:p>
    <w:p w14:paraId="1FBD6036" w14:textId="77777777" w:rsidR="00583B4E" w:rsidRPr="005B2D6D" w:rsidRDefault="00583B4E" w:rsidP="00583B4E">
      <w:pPr>
        <w:numPr>
          <w:ilvl w:val="0"/>
          <w:numId w:val="15"/>
        </w:numPr>
        <w:autoSpaceDE w:val="0"/>
        <w:autoSpaceDN w:val="0"/>
        <w:adjustRightInd w:val="0"/>
        <w:spacing w:line="24" w:lineRule="atLeast"/>
        <w:jc w:val="both"/>
        <w:rPr>
          <w:rFonts w:ascii="Tahoma" w:hAnsi="Tahoma" w:cs="Tahoma"/>
          <w:sz w:val="22"/>
          <w:szCs w:val="22"/>
        </w:rPr>
      </w:pPr>
      <w:r w:rsidRPr="005B2D6D">
        <w:rPr>
          <w:rFonts w:ascii="Tahoma" w:hAnsi="Tahoma" w:cs="Tahoma"/>
          <w:snapToGrid w:val="0"/>
          <w:sz w:val="22"/>
          <w:szCs w:val="22"/>
        </w:rPr>
        <w:t>Bez uprzedniej zgody Inwestora mogą być wykonane tylko roboty, których natychmiastowe wykonanie jest niezbędne ze względu na bezpieczeństwo lub konieczność zapobieżenia awarii. Podstawą podjęcia takich robót jest sporządzony przez Wykonawcę protokół konieczności przedstawiony Inwestorowi po dokonaniu odpowiedniego wpisu w dzienniku budowy. Inwestor pokrywa wartość tych robót, jeżeli konieczność ich wykonania nie powstała z przyczyny, za które odpowiada Wykonawca.</w:t>
      </w:r>
    </w:p>
    <w:p w14:paraId="3F20B12A" w14:textId="77777777" w:rsidR="00583B4E" w:rsidRPr="005B2D6D" w:rsidRDefault="00583B4E">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t>§ 9</w:t>
      </w:r>
    </w:p>
    <w:p w14:paraId="64395EEA" w14:textId="77777777" w:rsidR="00583B4E" w:rsidRPr="005B2D6D" w:rsidRDefault="00583B4E" w:rsidP="00583B4E">
      <w:pPr>
        <w:numPr>
          <w:ilvl w:val="0"/>
          <w:numId w:val="17"/>
        </w:numPr>
        <w:tabs>
          <w:tab w:val="left" w:pos="284"/>
        </w:tabs>
        <w:autoSpaceDE w:val="0"/>
        <w:autoSpaceDN w:val="0"/>
        <w:jc w:val="both"/>
        <w:rPr>
          <w:rFonts w:ascii="Tahoma" w:hAnsi="Tahoma" w:cs="Tahoma"/>
          <w:sz w:val="22"/>
          <w:szCs w:val="22"/>
        </w:rPr>
      </w:pPr>
      <w:r w:rsidRPr="005B2D6D">
        <w:rPr>
          <w:rFonts w:ascii="Tahoma" w:hAnsi="Tahoma" w:cs="Tahoma"/>
          <w:sz w:val="22"/>
          <w:szCs w:val="22"/>
        </w:rPr>
        <w:t xml:space="preserve">Wszelkie zmiany i uzupełnienia treści umowy mogą być dokonywane wyłącznie w formie pisemnego aneksu pod rygorem nieważności. </w:t>
      </w:r>
      <w:r w:rsidRPr="005B2D6D">
        <w:rPr>
          <w:rFonts w:ascii="Tahoma" w:hAnsi="Tahoma" w:cs="Tahoma"/>
          <w:iCs/>
          <w:sz w:val="22"/>
          <w:szCs w:val="22"/>
        </w:rPr>
        <w:t>Postanowienia ust. 2 stanowią katalog zmian, na które Zamawiający może wyrazić zgodę nie stanowią jednak zobowiązania do wyrażenia takiej zgody.</w:t>
      </w:r>
    </w:p>
    <w:p w14:paraId="07FB1BDD" w14:textId="77777777" w:rsidR="00583B4E" w:rsidRPr="005B2D6D" w:rsidRDefault="00583B4E" w:rsidP="00583B4E">
      <w:pPr>
        <w:pStyle w:val="Tekstpodstawowywcity"/>
        <w:numPr>
          <w:ilvl w:val="0"/>
          <w:numId w:val="17"/>
        </w:numPr>
        <w:spacing w:line="24" w:lineRule="atLeast"/>
        <w:rPr>
          <w:rFonts w:ascii="Tahoma" w:hAnsi="Tahoma" w:cs="Tahoma"/>
          <w:b w:val="0"/>
          <w:sz w:val="22"/>
          <w:szCs w:val="22"/>
          <w:u w:val="none"/>
        </w:rPr>
      </w:pPr>
      <w:r w:rsidRPr="005B2D6D">
        <w:rPr>
          <w:rFonts w:ascii="Tahoma" w:hAnsi="Tahoma" w:cs="Tahoma"/>
          <w:b w:val="0"/>
          <w:sz w:val="22"/>
          <w:szCs w:val="22"/>
          <w:u w:val="none"/>
        </w:rPr>
        <w:t>Zamawiający przewiduje możliwość dokonania zmian postanowień zawartej umowy w stosunku do treści oferty, na podstawie której dokonano wyboru Wykonawcy. Zmiana, o której mowa jest możliwa, gdy:</w:t>
      </w:r>
    </w:p>
    <w:p w14:paraId="4768B37E" w14:textId="77777777" w:rsidR="00583B4E" w:rsidRPr="005B2D6D" w:rsidRDefault="00583B4E" w:rsidP="00583B4E">
      <w:pPr>
        <w:pStyle w:val="Tekstpodstawowywcity"/>
        <w:widowControl w:val="0"/>
        <w:numPr>
          <w:ilvl w:val="0"/>
          <w:numId w:val="18"/>
        </w:numPr>
        <w:tabs>
          <w:tab w:val="left" w:pos="284"/>
        </w:tabs>
        <w:suppressAutoHyphens/>
        <w:spacing w:line="24" w:lineRule="atLeast"/>
        <w:rPr>
          <w:rFonts w:ascii="Tahoma" w:hAnsi="Tahoma" w:cs="Tahoma"/>
          <w:b w:val="0"/>
          <w:sz w:val="22"/>
          <w:szCs w:val="22"/>
          <w:u w:val="none"/>
        </w:rPr>
      </w:pPr>
      <w:r w:rsidRPr="005B2D6D">
        <w:rPr>
          <w:rFonts w:ascii="Tahoma" w:hAnsi="Tahoma" w:cs="Tahoma"/>
          <w:b w:val="0"/>
          <w:sz w:val="22"/>
          <w:szCs w:val="22"/>
          <w:u w:val="none"/>
        </w:rPr>
        <w:t xml:space="preserve">wynikła z nieprzewidzianych sytuacji takich jak nieprzewidziane kolizje elementów </w:t>
      </w:r>
      <w:r w:rsidRPr="005B2D6D">
        <w:rPr>
          <w:rFonts w:ascii="Tahoma" w:hAnsi="Tahoma" w:cs="Tahoma"/>
          <w:b w:val="0"/>
          <w:sz w:val="22"/>
          <w:szCs w:val="22"/>
          <w:u w:val="none"/>
        </w:rPr>
        <w:lastRenderedPageBreak/>
        <w:t>projektowanych z istniejącymi, niemożliwe do stwierdzenia na etapie projektu, wystąpienie robót określonych w § 8 ust. 1 niniejszej umowy, błędów projektowych, powodujące zmiany w projekcie, poprzez zmianę (przedłużenie) terminu realizacji zamówienia o okres niezbędny na stosowne przeprojektowanie, wprowadzenie poprawek lub przeprowadzenie procedur administracyjnych,</w:t>
      </w:r>
    </w:p>
    <w:p w14:paraId="16BACA2F" w14:textId="77777777" w:rsidR="00583B4E" w:rsidRPr="005B2D6D" w:rsidRDefault="00583B4E" w:rsidP="00583B4E">
      <w:pPr>
        <w:pStyle w:val="Tekstpodstawowywcity"/>
        <w:numPr>
          <w:ilvl w:val="0"/>
          <w:numId w:val="18"/>
        </w:numPr>
        <w:tabs>
          <w:tab w:val="left" w:pos="426"/>
        </w:tabs>
        <w:spacing w:line="24" w:lineRule="atLeast"/>
        <w:rPr>
          <w:rFonts w:ascii="Tahoma" w:hAnsi="Tahoma" w:cs="Tahoma"/>
          <w:b w:val="0"/>
          <w:sz w:val="22"/>
          <w:szCs w:val="22"/>
          <w:u w:val="none"/>
        </w:rPr>
      </w:pPr>
      <w:r w:rsidRPr="005B2D6D">
        <w:rPr>
          <w:rFonts w:ascii="Tahoma" w:hAnsi="Tahoma" w:cs="Tahoma"/>
          <w:b w:val="0"/>
          <w:sz w:val="22"/>
          <w:szCs w:val="22"/>
          <w:u w:val="none"/>
        </w:rPr>
        <w:t>pozostających w związku z koniecznością realizacji postulatów osób trzecich nieuwzględnionych na etapie podpisania umowy, a ze względów społecznych, koniecznych do spełnienia poprzez stosowną (technicznie uzasadnioną) zmianę terminu wykonania umowy oraz zwiększenia wynagrodzenia w oparciu o umowne zasady kosztorysowania, przyjęte z datą dokonywania zmiany umowy,</w:t>
      </w:r>
    </w:p>
    <w:p w14:paraId="16EB25A6" w14:textId="77777777" w:rsidR="00583B4E" w:rsidRPr="005B2D6D" w:rsidRDefault="00583B4E" w:rsidP="00583B4E">
      <w:pPr>
        <w:pStyle w:val="Tekstpodstawowywcity"/>
        <w:numPr>
          <w:ilvl w:val="0"/>
          <w:numId w:val="18"/>
        </w:numPr>
        <w:tabs>
          <w:tab w:val="left" w:pos="284"/>
        </w:tabs>
        <w:spacing w:line="24" w:lineRule="atLeast"/>
        <w:rPr>
          <w:rFonts w:ascii="Tahoma" w:hAnsi="Tahoma" w:cs="Tahoma"/>
          <w:b w:val="0"/>
          <w:sz w:val="22"/>
          <w:szCs w:val="22"/>
          <w:u w:val="none"/>
        </w:rPr>
      </w:pPr>
      <w:r w:rsidRPr="005B2D6D">
        <w:rPr>
          <w:rFonts w:ascii="Tahoma" w:hAnsi="Tahoma" w:cs="Tahoma"/>
          <w:b w:val="0"/>
          <w:sz w:val="22"/>
          <w:szCs w:val="22"/>
          <w:u w:val="none"/>
        </w:rPr>
        <w:t>wynikających ze zmian w ustawodawstwie mających wpływ na wykonanie oraz wycenę przedmiotu umowy poprzez dostosowanie treści umowy do obligatoryjnych uregulowań zmienionych przepisów,</w:t>
      </w:r>
    </w:p>
    <w:p w14:paraId="56100A19" w14:textId="77777777" w:rsidR="00583B4E" w:rsidRPr="005B2D6D" w:rsidRDefault="00583B4E" w:rsidP="00583B4E">
      <w:pPr>
        <w:numPr>
          <w:ilvl w:val="0"/>
          <w:numId w:val="18"/>
        </w:numPr>
        <w:tabs>
          <w:tab w:val="left" w:pos="426"/>
        </w:tabs>
        <w:spacing w:line="24" w:lineRule="atLeast"/>
        <w:jc w:val="both"/>
        <w:rPr>
          <w:rFonts w:ascii="Tahoma" w:hAnsi="Tahoma" w:cs="Tahoma"/>
          <w:sz w:val="22"/>
          <w:szCs w:val="22"/>
        </w:rPr>
      </w:pPr>
      <w:r w:rsidRPr="005B2D6D">
        <w:rPr>
          <w:rFonts w:ascii="Tahoma" w:hAnsi="Tahoma" w:cs="Tahoma"/>
          <w:sz w:val="22"/>
          <w:szCs w:val="22"/>
        </w:rPr>
        <w:t>zaistnienia siły wyższej to jest zdarzenia, którego strony nie mogły przewidzieć, któremu nie mogły zapobiec ani któremu nie mogą przeciwdziałać, a które uniemożliwia wykonawcy wykonanie w części lub całości jego zobowiązań, poprzez przedłużenie terminu wykonania zobowiązania o czas trwania siły wyższej lub zawieszenia umowy. Siła wyższa obejmuje w szczególności, następujące zdarzenia:</w:t>
      </w:r>
    </w:p>
    <w:p w14:paraId="40605525" w14:textId="77777777" w:rsidR="00583B4E" w:rsidRPr="005B2D6D" w:rsidRDefault="00583B4E" w:rsidP="00583B4E">
      <w:pPr>
        <w:numPr>
          <w:ilvl w:val="1"/>
          <w:numId w:val="19"/>
        </w:numPr>
        <w:tabs>
          <w:tab w:val="left" w:pos="426"/>
        </w:tabs>
        <w:spacing w:line="24" w:lineRule="atLeast"/>
        <w:ind w:left="1134"/>
        <w:jc w:val="both"/>
        <w:rPr>
          <w:rFonts w:ascii="Tahoma" w:hAnsi="Tahoma" w:cs="Tahoma"/>
          <w:sz w:val="22"/>
          <w:szCs w:val="22"/>
        </w:rPr>
      </w:pPr>
      <w:r w:rsidRPr="005B2D6D">
        <w:rPr>
          <w:rFonts w:ascii="Tahoma" w:hAnsi="Tahoma" w:cs="Tahoma"/>
          <w:sz w:val="22"/>
          <w:szCs w:val="22"/>
        </w:rPr>
        <w:t>wojna, działania wojenne, działania wrogów zewnętrznych;</w:t>
      </w:r>
    </w:p>
    <w:p w14:paraId="4AAF5424" w14:textId="77777777" w:rsidR="00583B4E" w:rsidRPr="005B2D6D" w:rsidRDefault="00583B4E" w:rsidP="00583B4E">
      <w:pPr>
        <w:numPr>
          <w:ilvl w:val="1"/>
          <w:numId w:val="19"/>
        </w:numPr>
        <w:tabs>
          <w:tab w:val="left" w:pos="426"/>
        </w:tabs>
        <w:spacing w:line="24" w:lineRule="atLeast"/>
        <w:ind w:left="1134"/>
        <w:jc w:val="both"/>
        <w:rPr>
          <w:rFonts w:ascii="Tahoma" w:hAnsi="Tahoma" w:cs="Tahoma"/>
          <w:sz w:val="22"/>
          <w:szCs w:val="22"/>
        </w:rPr>
      </w:pPr>
      <w:r w:rsidRPr="005B2D6D">
        <w:rPr>
          <w:rFonts w:ascii="Tahoma" w:hAnsi="Tahoma" w:cs="Tahoma"/>
          <w:sz w:val="22"/>
          <w:szCs w:val="22"/>
        </w:rPr>
        <w:t>terroryzm, rewolucja, przewrót wojskowy lub cywilny, wojna domowa;</w:t>
      </w:r>
    </w:p>
    <w:p w14:paraId="433BD1E7" w14:textId="77777777" w:rsidR="00583B4E" w:rsidRPr="005B2D6D" w:rsidRDefault="00583B4E" w:rsidP="00583B4E">
      <w:pPr>
        <w:numPr>
          <w:ilvl w:val="1"/>
          <w:numId w:val="19"/>
        </w:numPr>
        <w:tabs>
          <w:tab w:val="left" w:pos="426"/>
        </w:tabs>
        <w:spacing w:line="24" w:lineRule="atLeast"/>
        <w:ind w:left="1134"/>
        <w:jc w:val="both"/>
        <w:rPr>
          <w:rFonts w:ascii="Tahoma" w:hAnsi="Tahoma" w:cs="Tahoma"/>
          <w:sz w:val="22"/>
          <w:szCs w:val="22"/>
        </w:rPr>
      </w:pPr>
      <w:r w:rsidRPr="005B2D6D">
        <w:rPr>
          <w:rFonts w:ascii="Tahoma" w:hAnsi="Tahoma" w:cs="Tahoma"/>
          <w:sz w:val="22"/>
          <w:szCs w:val="22"/>
        </w:rPr>
        <w:t>skutki zastosowania amunicji wojskowej, materiałów wybuchowych, skażenie radioaktywne, z wyjątkiem tych, które mogą być spowodowane użyciem ich przez wykonawcę;</w:t>
      </w:r>
    </w:p>
    <w:p w14:paraId="68F0692D" w14:textId="77777777" w:rsidR="00583B4E" w:rsidRPr="005B2D6D" w:rsidRDefault="00583B4E" w:rsidP="00583B4E">
      <w:pPr>
        <w:numPr>
          <w:ilvl w:val="1"/>
          <w:numId w:val="19"/>
        </w:numPr>
        <w:tabs>
          <w:tab w:val="left" w:pos="426"/>
        </w:tabs>
        <w:spacing w:line="24" w:lineRule="atLeast"/>
        <w:ind w:left="1134"/>
        <w:jc w:val="both"/>
        <w:rPr>
          <w:rFonts w:ascii="Tahoma" w:hAnsi="Tahoma" w:cs="Tahoma"/>
          <w:sz w:val="22"/>
          <w:szCs w:val="22"/>
        </w:rPr>
      </w:pPr>
      <w:r w:rsidRPr="005B2D6D">
        <w:rPr>
          <w:rFonts w:ascii="Tahoma" w:hAnsi="Tahoma" w:cs="Tahoma"/>
          <w:sz w:val="22"/>
          <w:szCs w:val="22"/>
        </w:rPr>
        <w:t>klęski żywiołowe, jak huragany, powodzie, trzęsienie ziemi;</w:t>
      </w:r>
    </w:p>
    <w:p w14:paraId="69FFD084" w14:textId="77777777" w:rsidR="00583B4E" w:rsidRPr="005B2D6D" w:rsidRDefault="00583B4E" w:rsidP="00583B4E">
      <w:pPr>
        <w:numPr>
          <w:ilvl w:val="1"/>
          <w:numId w:val="19"/>
        </w:numPr>
        <w:tabs>
          <w:tab w:val="left" w:pos="426"/>
        </w:tabs>
        <w:spacing w:line="24" w:lineRule="atLeast"/>
        <w:ind w:left="1134"/>
        <w:jc w:val="both"/>
        <w:rPr>
          <w:rFonts w:ascii="Tahoma" w:hAnsi="Tahoma" w:cs="Tahoma"/>
          <w:sz w:val="22"/>
          <w:szCs w:val="22"/>
        </w:rPr>
      </w:pPr>
      <w:r w:rsidRPr="005B2D6D">
        <w:rPr>
          <w:rFonts w:ascii="Tahoma" w:hAnsi="Tahoma" w:cs="Tahoma"/>
          <w:sz w:val="22"/>
          <w:szCs w:val="22"/>
        </w:rPr>
        <w:t>bunty, niepokoje, strajki, okupacje budowy przez osoby inne niż pracownicy wykonawcy i jego podwykonawców;</w:t>
      </w:r>
    </w:p>
    <w:p w14:paraId="15EF4ABF" w14:textId="77777777" w:rsidR="00583B4E" w:rsidRPr="005B2D6D" w:rsidRDefault="00583B4E" w:rsidP="00583B4E">
      <w:pPr>
        <w:numPr>
          <w:ilvl w:val="1"/>
          <w:numId w:val="19"/>
        </w:numPr>
        <w:tabs>
          <w:tab w:val="left" w:pos="426"/>
        </w:tabs>
        <w:spacing w:line="24" w:lineRule="atLeast"/>
        <w:ind w:left="1134"/>
        <w:jc w:val="both"/>
        <w:rPr>
          <w:rFonts w:ascii="Tahoma" w:hAnsi="Tahoma" w:cs="Tahoma"/>
          <w:sz w:val="22"/>
          <w:szCs w:val="22"/>
        </w:rPr>
      </w:pPr>
      <w:r w:rsidRPr="005B2D6D">
        <w:rPr>
          <w:rFonts w:ascii="Tahoma" w:hAnsi="Tahoma" w:cs="Tahoma"/>
          <w:sz w:val="22"/>
          <w:szCs w:val="22"/>
        </w:rPr>
        <w:t>inne wydarzenia losowe;</w:t>
      </w:r>
    </w:p>
    <w:p w14:paraId="18133F5B" w14:textId="77777777" w:rsidR="00583B4E" w:rsidRPr="005B2D6D" w:rsidRDefault="00583B4E" w:rsidP="00583B4E">
      <w:pPr>
        <w:pStyle w:val="Tekstpodstawowywcity"/>
        <w:numPr>
          <w:ilvl w:val="0"/>
          <w:numId w:val="18"/>
        </w:numPr>
        <w:tabs>
          <w:tab w:val="left" w:pos="284"/>
        </w:tabs>
        <w:spacing w:line="24" w:lineRule="atLeast"/>
        <w:rPr>
          <w:rFonts w:ascii="Tahoma" w:hAnsi="Tahoma" w:cs="Tahoma"/>
          <w:b w:val="0"/>
          <w:sz w:val="22"/>
          <w:szCs w:val="22"/>
          <w:u w:val="none"/>
        </w:rPr>
      </w:pPr>
      <w:r w:rsidRPr="005B2D6D">
        <w:rPr>
          <w:rFonts w:ascii="Tahoma" w:hAnsi="Tahoma" w:cs="Tahoma"/>
          <w:b w:val="0"/>
          <w:sz w:val="22"/>
          <w:szCs w:val="22"/>
          <w:u w:val="none"/>
        </w:rPr>
        <w:t>ponadprzeciętnego czasu trwania procedur administracyjnych, mającego wpływ na termin wykonania, co nie wynika z winy Wykonawcy, poprzez przedłużenie terminu wykonania umowy o czas, o którym mowa wyżej,</w:t>
      </w:r>
    </w:p>
    <w:p w14:paraId="357241DA" w14:textId="77777777" w:rsidR="00820486" w:rsidRPr="005B2D6D" w:rsidRDefault="00820486" w:rsidP="00583B4E">
      <w:pPr>
        <w:pStyle w:val="Tekstpodstawowywcity"/>
        <w:numPr>
          <w:ilvl w:val="0"/>
          <w:numId w:val="18"/>
        </w:numPr>
        <w:tabs>
          <w:tab w:val="left" w:pos="284"/>
        </w:tabs>
        <w:spacing w:line="24" w:lineRule="atLeast"/>
        <w:rPr>
          <w:rFonts w:ascii="Tahoma" w:hAnsi="Tahoma" w:cs="Tahoma"/>
          <w:b w:val="0"/>
          <w:sz w:val="22"/>
          <w:szCs w:val="22"/>
          <w:u w:val="none"/>
        </w:rPr>
      </w:pPr>
      <w:r w:rsidRPr="005B2D6D">
        <w:rPr>
          <w:rFonts w:ascii="Tahoma" w:hAnsi="Tahoma" w:cs="Tahoma"/>
          <w:b w:val="0"/>
          <w:sz w:val="22"/>
          <w:szCs w:val="22"/>
          <w:u w:val="none"/>
        </w:rPr>
        <w:t>warunków atmosferycznych odbiegających od typowych (np. długotrwałe, obfite deszcze, niskie lub wysokie temperatury w dzień i w nocy i inne), uniemożliwiające wykonanie przedmiotu zamówienia zgodnie z SST,</w:t>
      </w:r>
    </w:p>
    <w:p w14:paraId="7B552015" w14:textId="77777777" w:rsidR="00583B4E" w:rsidRPr="005B2D6D" w:rsidRDefault="00583B4E" w:rsidP="00583B4E">
      <w:pPr>
        <w:pStyle w:val="Tekstpodstawowywcity"/>
        <w:numPr>
          <w:ilvl w:val="0"/>
          <w:numId w:val="18"/>
        </w:numPr>
        <w:tabs>
          <w:tab w:val="left" w:pos="284"/>
        </w:tabs>
        <w:spacing w:line="24" w:lineRule="atLeast"/>
        <w:rPr>
          <w:rFonts w:ascii="Tahoma" w:hAnsi="Tahoma" w:cs="Tahoma"/>
          <w:b w:val="0"/>
          <w:sz w:val="22"/>
          <w:szCs w:val="22"/>
          <w:u w:val="none"/>
        </w:rPr>
      </w:pPr>
      <w:r w:rsidRPr="005B2D6D">
        <w:rPr>
          <w:rFonts w:ascii="Tahoma" w:hAnsi="Tahoma" w:cs="Tahoma"/>
          <w:b w:val="0"/>
          <w:sz w:val="22"/>
          <w:szCs w:val="22"/>
          <w:u w:val="none"/>
        </w:rPr>
        <w:t>w przypadku zmiany podwykonawcy (za pomocą którego wykonawca spełnił warunki zamówienia), nowy podwykonawca spełni</w:t>
      </w:r>
      <w:r w:rsidR="00820486" w:rsidRPr="005B2D6D">
        <w:rPr>
          <w:rFonts w:ascii="Tahoma" w:hAnsi="Tahoma" w:cs="Tahoma"/>
          <w:b w:val="0"/>
          <w:sz w:val="22"/>
          <w:szCs w:val="22"/>
          <w:u w:val="none"/>
        </w:rPr>
        <w:t>a te same wymogi co zastępowany,</w:t>
      </w:r>
    </w:p>
    <w:p w14:paraId="0BBCC84F" w14:textId="77777777" w:rsidR="00820486" w:rsidRPr="005B2D6D" w:rsidRDefault="00820486" w:rsidP="00583B4E">
      <w:pPr>
        <w:pStyle w:val="Tekstpodstawowywcity"/>
        <w:numPr>
          <w:ilvl w:val="0"/>
          <w:numId w:val="18"/>
        </w:numPr>
        <w:tabs>
          <w:tab w:val="left" w:pos="284"/>
        </w:tabs>
        <w:spacing w:line="24" w:lineRule="atLeast"/>
        <w:rPr>
          <w:rFonts w:ascii="Tahoma" w:hAnsi="Tahoma" w:cs="Tahoma"/>
          <w:b w:val="0"/>
          <w:sz w:val="22"/>
          <w:szCs w:val="22"/>
          <w:u w:val="none"/>
        </w:rPr>
      </w:pPr>
      <w:r w:rsidRPr="005B2D6D">
        <w:rPr>
          <w:rFonts w:ascii="Tahoma" w:hAnsi="Tahoma" w:cs="Tahoma"/>
          <w:b w:val="0"/>
          <w:sz w:val="22"/>
          <w:szCs w:val="22"/>
          <w:u w:val="none"/>
        </w:rPr>
        <w:t>wprowadzenia podwykonawców w zakresie niewskazanym w ofercie.</w:t>
      </w:r>
    </w:p>
    <w:p w14:paraId="645D29C8" w14:textId="77777777" w:rsidR="00583B4E" w:rsidRPr="005B2D6D" w:rsidRDefault="00583B4E" w:rsidP="00583B4E">
      <w:pPr>
        <w:numPr>
          <w:ilvl w:val="0"/>
          <w:numId w:val="17"/>
        </w:numPr>
        <w:adjustRightInd w:val="0"/>
        <w:jc w:val="both"/>
        <w:rPr>
          <w:rFonts w:ascii="Tahoma" w:hAnsi="Tahoma" w:cs="Tahoma"/>
          <w:iCs/>
          <w:sz w:val="22"/>
          <w:szCs w:val="22"/>
        </w:rPr>
      </w:pPr>
      <w:r w:rsidRPr="005B2D6D">
        <w:rPr>
          <w:rFonts w:ascii="Tahoma" w:hAnsi="Tahoma" w:cs="Tahoma"/>
          <w:sz w:val="22"/>
          <w:szCs w:val="22"/>
        </w:rPr>
        <w:t>Nie stanowi zmiany umowy w rozumieniu art. 144 ustawy Prawo zamówień publicznych:</w:t>
      </w:r>
    </w:p>
    <w:p w14:paraId="6518C881" w14:textId="77777777" w:rsidR="00583B4E" w:rsidRPr="005B2D6D" w:rsidRDefault="00583B4E" w:rsidP="00583B4E">
      <w:pPr>
        <w:numPr>
          <w:ilvl w:val="0"/>
          <w:numId w:val="20"/>
        </w:numPr>
        <w:autoSpaceDE w:val="0"/>
        <w:autoSpaceDN w:val="0"/>
        <w:adjustRightInd w:val="0"/>
        <w:jc w:val="both"/>
        <w:rPr>
          <w:rFonts w:ascii="Tahoma" w:hAnsi="Tahoma" w:cs="Tahoma"/>
          <w:sz w:val="22"/>
          <w:szCs w:val="22"/>
        </w:rPr>
      </w:pPr>
      <w:r w:rsidRPr="005B2D6D">
        <w:rPr>
          <w:rFonts w:ascii="Tahoma" w:hAnsi="Tahoma" w:cs="Tahoma"/>
          <w:sz w:val="22"/>
          <w:szCs w:val="22"/>
        </w:rPr>
        <w:t>zmiana danych związanych z obsługą administracyjno-organizacyjną umowy (np. zmiana nr rachunku bankowego),</w:t>
      </w:r>
    </w:p>
    <w:p w14:paraId="02D0D775" w14:textId="77777777" w:rsidR="00583B4E" w:rsidRPr="005B2D6D" w:rsidRDefault="00583B4E" w:rsidP="00583B4E">
      <w:pPr>
        <w:numPr>
          <w:ilvl w:val="0"/>
          <w:numId w:val="20"/>
        </w:numPr>
        <w:autoSpaceDE w:val="0"/>
        <w:autoSpaceDN w:val="0"/>
        <w:adjustRightInd w:val="0"/>
        <w:jc w:val="both"/>
        <w:rPr>
          <w:rFonts w:ascii="Tahoma" w:hAnsi="Tahoma" w:cs="Tahoma"/>
          <w:sz w:val="22"/>
          <w:szCs w:val="22"/>
        </w:rPr>
      </w:pPr>
      <w:r w:rsidRPr="005B2D6D">
        <w:rPr>
          <w:rFonts w:ascii="Tahoma" w:hAnsi="Tahoma" w:cs="Tahoma"/>
          <w:sz w:val="22"/>
          <w:szCs w:val="22"/>
        </w:rPr>
        <w:t xml:space="preserve">zmiana danych teleadresowych, </w:t>
      </w:r>
    </w:p>
    <w:p w14:paraId="20E647C5" w14:textId="77777777" w:rsidR="00583B4E" w:rsidRPr="005B2D6D" w:rsidRDefault="00583B4E" w:rsidP="00583B4E">
      <w:pPr>
        <w:numPr>
          <w:ilvl w:val="0"/>
          <w:numId w:val="20"/>
        </w:numPr>
        <w:autoSpaceDE w:val="0"/>
        <w:autoSpaceDN w:val="0"/>
        <w:adjustRightInd w:val="0"/>
        <w:jc w:val="both"/>
        <w:rPr>
          <w:rFonts w:ascii="Tahoma" w:hAnsi="Tahoma" w:cs="Tahoma"/>
          <w:sz w:val="22"/>
          <w:szCs w:val="22"/>
        </w:rPr>
      </w:pPr>
      <w:r w:rsidRPr="005B2D6D">
        <w:rPr>
          <w:rFonts w:ascii="Tahoma" w:hAnsi="Tahoma" w:cs="Tahoma"/>
          <w:sz w:val="22"/>
          <w:szCs w:val="22"/>
        </w:rPr>
        <w:t>zmiana osób wskazanych do kontaktów między stronami.</w:t>
      </w:r>
    </w:p>
    <w:p w14:paraId="3D5C271D" w14:textId="77777777" w:rsidR="00583B4E" w:rsidRPr="005B2D6D" w:rsidRDefault="00583B4E" w:rsidP="00583B4E">
      <w:pPr>
        <w:pStyle w:val="Normalny1"/>
        <w:numPr>
          <w:ilvl w:val="0"/>
          <w:numId w:val="17"/>
        </w:numPr>
        <w:jc w:val="both"/>
        <w:rPr>
          <w:rFonts w:ascii="Tahoma" w:hAnsi="Tahoma" w:cs="Tahoma"/>
          <w:sz w:val="22"/>
          <w:szCs w:val="22"/>
        </w:rPr>
      </w:pPr>
      <w:r w:rsidRPr="005B2D6D">
        <w:rPr>
          <w:rFonts w:ascii="Tahoma" w:hAnsi="Tahoma" w:cs="Tahoma"/>
          <w:sz w:val="22"/>
          <w:szCs w:val="22"/>
        </w:rPr>
        <w:t>Zamawiający przewiduje zmianę terminu wykonania zamówienia w przypadku przedłużającej się procedury administracyjnej dotyczącej:</w:t>
      </w:r>
    </w:p>
    <w:p w14:paraId="13554626" w14:textId="77777777" w:rsidR="00583B4E" w:rsidRPr="005B2D6D" w:rsidRDefault="00583B4E" w:rsidP="00583B4E">
      <w:pPr>
        <w:pStyle w:val="Normalny1"/>
        <w:numPr>
          <w:ilvl w:val="3"/>
          <w:numId w:val="17"/>
        </w:numPr>
        <w:tabs>
          <w:tab w:val="num" w:pos="426"/>
        </w:tabs>
        <w:ind w:left="709"/>
        <w:jc w:val="both"/>
        <w:rPr>
          <w:rFonts w:ascii="Tahoma" w:hAnsi="Tahoma" w:cs="Tahoma"/>
          <w:sz w:val="22"/>
          <w:szCs w:val="22"/>
        </w:rPr>
      </w:pPr>
      <w:r w:rsidRPr="005B2D6D">
        <w:rPr>
          <w:rFonts w:ascii="Tahoma" w:hAnsi="Tahoma" w:cs="Tahoma"/>
          <w:sz w:val="22"/>
          <w:szCs w:val="22"/>
        </w:rPr>
        <w:t>Zabezpieczenia środków w przypadku sfinansowania zamówienia w całości przez Zamawiającego.</w:t>
      </w:r>
    </w:p>
    <w:p w14:paraId="4970E5A3" w14:textId="77777777" w:rsidR="00583B4E" w:rsidRPr="005B2D6D" w:rsidRDefault="00583B4E">
      <w:pPr>
        <w:autoSpaceDE w:val="0"/>
        <w:autoSpaceDN w:val="0"/>
        <w:adjustRightInd w:val="0"/>
        <w:ind w:left="284"/>
        <w:jc w:val="both"/>
        <w:rPr>
          <w:rFonts w:ascii="Tahoma" w:hAnsi="Tahoma" w:cs="Tahoma"/>
          <w:sz w:val="22"/>
          <w:szCs w:val="22"/>
        </w:rPr>
      </w:pPr>
      <w:r w:rsidRPr="005B2D6D">
        <w:rPr>
          <w:rFonts w:ascii="Tahoma" w:hAnsi="Tahoma" w:cs="Tahoma"/>
          <w:sz w:val="22"/>
          <w:szCs w:val="22"/>
        </w:rPr>
        <w:t xml:space="preserve">Termin będzie przedłużony o czas, który był niezbędny do przeprowadzenia czynności </w:t>
      </w:r>
      <w:r w:rsidRPr="005B2D6D">
        <w:rPr>
          <w:rFonts w:ascii="Tahoma" w:hAnsi="Tahoma" w:cs="Tahoma"/>
          <w:sz w:val="22"/>
          <w:szCs w:val="22"/>
        </w:rPr>
        <w:br/>
        <w:t>o których mowa w ust. 4.</w:t>
      </w:r>
    </w:p>
    <w:p w14:paraId="0B268326" w14:textId="77777777" w:rsidR="00583B4E" w:rsidRPr="005B2D6D" w:rsidRDefault="00583B4E">
      <w:pPr>
        <w:autoSpaceDE w:val="0"/>
        <w:autoSpaceDN w:val="0"/>
        <w:adjustRightInd w:val="0"/>
        <w:jc w:val="both"/>
        <w:rPr>
          <w:rFonts w:ascii="Tahoma" w:hAnsi="Tahoma" w:cs="Tahoma"/>
          <w:sz w:val="22"/>
          <w:szCs w:val="22"/>
        </w:rPr>
      </w:pPr>
    </w:p>
    <w:p w14:paraId="5F81EF9E" w14:textId="77777777" w:rsidR="00583B4E" w:rsidRPr="005B2D6D" w:rsidRDefault="00583B4E">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t xml:space="preserve">Osoby odpowiedzialne za realizację </w:t>
      </w:r>
    </w:p>
    <w:p w14:paraId="16D25DB0" w14:textId="77777777" w:rsidR="00583B4E" w:rsidRPr="005B2D6D" w:rsidRDefault="00583B4E">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t>§ 10</w:t>
      </w:r>
    </w:p>
    <w:p w14:paraId="1F60E1E3" w14:textId="77777777" w:rsidR="00583B4E" w:rsidRPr="005B2D6D" w:rsidRDefault="00583B4E" w:rsidP="00583B4E">
      <w:pPr>
        <w:numPr>
          <w:ilvl w:val="0"/>
          <w:numId w:val="21"/>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Wykonawca zobowiązany jest zapewnić wykonanie i kierowanie robotami</w:t>
      </w:r>
      <w:r w:rsidR="00E9438F" w:rsidRPr="005B2D6D">
        <w:rPr>
          <w:rFonts w:ascii="Tahoma" w:hAnsi="Tahoma" w:cs="Tahoma"/>
          <w:sz w:val="22"/>
          <w:szCs w:val="22"/>
        </w:rPr>
        <w:t xml:space="preserve"> specjalistycznymi objętymi umową</w:t>
      </w:r>
      <w:r w:rsidRPr="005B2D6D">
        <w:rPr>
          <w:rFonts w:ascii="Tahoma" w:hAnsi="Tahoma" w:cs="Tahoma"/>
          <w:sz w:val="22"/>
          <w:szCs w:val="22"/>
        </w:rPr>
        <w:t xml:space="preserve"> przez osoby posiadające stosowne kwalifikacje zawodowe i uprawnienia budow</w:t>
      </w:r>
      <w:r w:rsidR="00E9438F" w:rsidRPr="005B2D6D">
        <w:rPr>
          <w:rFonts w:ascii="Tahoma" w:hAnsi="Tahoma" w:cs="Tahoma"/>
          <w:sz w:val="22"/>
          <w:szCs w:val="22"/>
        </w:rPr>
        <w:t>lane</w:t>
      </w:r>
      <w:r w:rsidRPr="005B2D6D">
        <w:rPr>
          <w:rFonts w:ascii="Tahoma" w:hAnsi="Tahoma" w:cs="Tahoma"/>
          <w:sz w:val="22"/>
          <w:szCs w:val="22"/>
        </w:rPr>
        <w:t xml:space="preserve">. </w:t>
      </w:r>
    </w:p>
    <w:p w14:paraId="62C676BD" w14:textId="77777777" w:rsidR="00583B4E" w:rsidRPr="005B2D6D" w:rsidRDefault="00583B4E" w:rsidP="00E9438F">
      <w:pPr>
        <w:numPr>
          <w:ilvl w:val="0"/>
          <w:numId w:val="21"/>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Osoby wskazane w ust. 1 będą działać w granicach umocowania określonego w ustawie Prawo budowlane.</w:t>
      </w:r>
    </w:p>
    <w:p w14:paraId="72C6101E" w14:textId="77777777" w:rsidR="00583B4E" w:rsidRPr="005B2D6D" w:rsidRDefault="00583B4E" w:rsidP="00583B4E">
      <w:pPr>
        <w:numPr>
          <w:ilvl w:val="0"/>
          <w:numId w:val="21"/>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lastRenderedPageBreak/>
        <w:t xml:space="preserve">Zmiana którejkolwiek z osób,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uprzednio zgłoszonych. </w:t>
      </w:r>
    </w:p>
    <w:p w14:paraId="33653879" w14:textId="77777777" w:rsidR="00583B4E" w:rsidRPr="005B2D6D" w:rsidRDefault="00583B4E" w:rsidP="00583B4E">
      <w:pPr>
        <w:numPr>
          <w:ilvl w:val="0"/>
          <w:numId w:val="21"/>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 xml:space="preserve">Wykonawca musi przedłożyć Zamawiającemu propozycje zmiany, o której mowa w ust. 2 nie później </w:t>
      </w:r>
      <w:r w:rsidRPr="005B2D6D">
        <w:rPr>
          <w:rFonts w:ascii="Tahoma" w:hAnsi="Tahoma" w:cs="Tahoma"/>
          <w:b/>
          <w:sz w:val="22"/>
          <w:szCs w:val="22"/>
        </w:rPr>
        <w:t>niż 5 dni przed planowanym skierowaniem do kierowania budową/robotami</w:t>
      </w:r>
      <w:r w:rsidRPr="005B2D6D">
        <w:rPr>
          <w:rFonts w:ascii="Tahoma" w:hAnsi="Tahoma" w:cs="Tahoma"/>
          <w:sz w:val="22"/>
          <w:szCs w:val="22"/>
        </w:rPr>
        <w:t xml:space="preserve"> którejkolwiek osoby. Jakakolwiek przerwa w realizacji przedmiotu umowy wynikającą z braku kierownictwa budowy/robót będzie traktowana jako przerwa wynikła z przyczyn zależnych od Wykonawcy i nie może stanowić podstawy do zmiany terminu zakończenia robót.</w:t>
      </w:r>
    </w:p>
    <w:p w14:paraId="4D34513F" w14:textId="77777777" w:rsidR="00583B4E" w:rsidRPr="005B2D6D" w:rsidRDefault="00583B4E" w:rsidP="00583B4E">
      <w:pPr>
        <w:numPr>
          <w:ilvl w:val="0"/>
          <w:numId w:val="21"/>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Zaakceptowana przez Zamawiającego zmiana którejkolwiek z osób, o których mowa w ust. 1, winna być dokonana wpisem do dziennika budowy i nie wymaga aneksu do niniejszej umowy.</w:t>
      </w:r>
    </w:p>
    <w:p w14:paraId="6B1DCF2D" w14:textId="77777777" w:rsidR="00583B4E" w:rsidRPr="005B2D6D" w:rsidRDefault="00583B4E">
      <w:pPr>
        <w:autoSpaceDE w:val="0"/>
        <w:autoSpaceDN w:val="0"/>
        <w:adjustRightInd w:val="0"/>
        <w:spacing w:line="24" w:lineRule="atLeast"/>
        <w:ind w:left="360" w:hanging="360"/>
        <w:jc w:val="both"/>
        <w:rPr>
          <w:rFonts w:ascii="Tahoma" w:hAnsi="Tahoma" w:cs="Tahoma"/>
          <w:sz w:val="22"/>
          <w:szCs w:val="22"/>
        </w:rPr>
      </w:pPr>
    </w:p>
    <w:p w14:paraId="71A1E3C3" w14:textId="77777777" w:rsidR="00583B4E" w:rsidRPr="005B2D6D" w:rsidRDefault="00583B4E">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t>§ 11</w:t>
      </w:r>
    </w:p>
    <w:p w14:paraId="6AAB97C3" w14:textId="77777777" w:rsidR="00820486" w:rsidRPr="005B2D6D" w:rsidRDefault="00820486" w:rsidP="00820486">
      <w:p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Wykonawca zobowiązuje się do umożliwienia wstępu na teren budowy pracownikom organów nadzoru budowlanego, do których należy wykonywanie zadań określonych ustawą Prawo budowlane oraz udostępnienia im danych i informacji wymaganych tą ustawą oraz innym pracownikom, które Zamawiający wskaże w okresie realizacji przedmiotu umowy.</w:t>
      </w:r>
    </w:p>
    <w:p w14:paraId="53EA11A5" w14:textId="77777777" w:rsidR="00583B4E" w:rsidRPr="005B2D6D" w:rsidRDefault="00583B4E">
      <w:pPr>
        <w:autoSpaceDE w:val="0"/>
        <w:autoSpaceDN w:val="0"/>
        <w:adjustRightInd w:val="0"/>
        <w:spacing w:line="24" w:lineRule="atLeast"/>
        <w:jc w:val="both"/>
        <w:rPr>
          <w:rFonts w:ascii="Tahoma" w:hAnsi="Tahoma" w:cs="Tahoma"/>
          <w:sz w:val="22"/>
          <w:szCs w:val="22"/>
        </w:rPr>
      </w:pPr>
    </w:p>
    <w:p w14:paraId="55B3BFCE" w14:textId="77777777" w:rsidR="00583B4E" w:rsidRPr="005B2D6D" w:rsidRDefault="00583B4E">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t>§ 12</w:t>
      </w:r>
    </w:p>
    <w:p w14:paraId="6BD22C02" w14:textId="77777777" w:rsidR="00583B4E" w:rsidRPr="005B2D6D" w:rsidRDefault="00583B4E" w:rsidP="00583B4E">
      <w:pPr>
        <w:numPr>
          <w:ilvl w:val="0"/>
          <w:numId w:val="22"/>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Kontrolę nad realizacją inwestycji będzie prowadził inspektor nadzoru powołany przez Zamawiającego.</w:t>
      </w:r>
    </w:p>
    <w:p w14:paraId="78EF3153" w14:textId="77777777" w:rsidR="00583B4E" w:rsidRPr="005B2D6D" w:rsidRDefault="00583B4E" w:rsidP="00583B4E">
      <w:pPr>
        <w:numPr>
          <w:ilvl w:val="0"/>
          <w:numId w:val="22"/>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Osoby, o których mowa w ust. 1 będą działać w granicach umocowania określonego w ustawie Prawo budowlane.</w:t>
      </w:r>
    </w:p>
    <w:p w14:paraId="0B442CE0" w14:textId="77777777" w:rsidR="00583B4E" w:rsidRPr="005B2D6D" w:rsidRDefault="00583B4E" w:rsidP="00583B4E">
      <w:pPr>
        <w:numPr>
          <w:ilvl w:val="0"/>
          <w:numId w:val="22"/>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Zamawiający zastrzega sobie prawo zmiany którejkolwiek z osób wskazanych w ust. 1. O dokonaniu zmiany Zamawiający powiadomi na piśmie Wykonawcę na 3 dni przed dokonaniem zmiany. Zmiana ta winna być dokonana wpisem do dziennika budowy i nie stanowi podstawy zmiany umowy.</w:t>
      </w:r>
    </w:p>
    <w:p w14:paraId="517A3A42" w14:textId="77777777" w:rsidR="00820486" w:rsidRPr="005B2D6D" w:rsidRDefault="00820486">
      <w:pPr>
        <w:autoSpaceDE w:val="0"/>
        <w:autoSpaceDN w:val="0"/>
        <w:adjustRightInd w:val="0"/>
        <w:spacing w:line="24" w:lineRule="atLeast"/>
        <w:ind w:left="360" w:hanging="360"/>
        <w:jc w:val="center"/>
        <w:rPr>
          <w:rFonts w:ascii="Tahoma" w:hAnsi="Tahoma" w:cs="Tahoma"/>
          <w:sz w:val="22"/>
          <w:szCs w:val="22"/>
        </w:rPr>
      </w:pPr>
    </w:p>
    <w:p w14:paraId="5919C83F" w14:textId="77777777" w:rsidR="007E78BC" w:rsidRPr="005B2D6D" w:rsidRDefault="007E78BC" w:rsidP="007E78BC">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t>§ 13</w:t>
      </w:r>
    </w:p>
    <w:p w14:paraId="4D2403A9" w14:textId="77777777" w:rsidR="00456230" w:rsidRPr="005B2D6D" w:rsidRDefault="007E78BC" w:rsidP="00456230">
      <w:pPr>
        <w:numPr>
          <w:ilvl w:val="0"/>
          <w:numId w:val="23"/>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 xml:space="preserve">Wykonawca ustanawia kierownika budowy branży </w:t>
      </w:r>
      <w:r w:rsidR="00456230" w:rsidRPr="005B2D6D">
        <w:rPr>
          <w:rFonts w:ascii="Tahoma" w:hAnsi="Tahoma" w:cs="Tahoma"/>
          <w:sz w:val="22"/>
          <w:szCs w:val="22"/>
        </w:rPr>
        <w:t>konstrukcyjno-budowlanej</w:t>
      </w:r>
      <w:r w:rsidR="007A7D02" w:rsidRPr="005B2D6D">
        <w:rPr>
          <w:rFonts w:ascii="Tahoma" w:hAnsi="Tahoma" w:cs="Tahoma"/>
          <w:sz w:val="22"/>
          <w:szCs w:val="22"/>
        </w:rPr>
        <w:t>;</w:t>
      </w:r>
      <w:r w:rsidRPr="005B2D6D">
        <w:rPr>
          <w:rFonts w:ascii="Tahoma" w:hAnsi="Tahoma" w:cs="Tahoma"/>
          <w:sz w:val="22"/>
          <w:szCs w:val="22"/>
        </w:rPr>
        <w:t xml:space="preserve"> kierowników robót branży </w:t>
      </w:r>
      <w:r w:rsidR="007A7D02" w:rsidRPr="005B2D6D">
        <w:rPr>
          <w:rFonts w:ascii="Tahoma" w:hAnsi="Tahoma" w:cs="Tahoma"/>
          <w:sz w:val="22"/>
          <w:szCs w:val="22"/>
        </w:rPr>
        <w:t xml:space="preserve">drogowej, </w:t>
      </w:r>
      <w:r w:rsidR="00456230" w:rsidRPr="005B2D6D">
        <w:rPr>
          <w:rFonts w:ascii="Tahoma" w:hAnsi="Tahoma" w:cs="Tahoma"/>
          <w:sz w:val="22"/>
          <w:szCs w:val="22"/>
        </w:rPr>
        <w:t>sanitarnej i</w:t>
      </w:r>
      <w:r w:rsidR="007A7D02" w:rsidRPr="005B2D6D">
        <w:rPr>
          <w:rFonts w:ascii="Tahoma" w:hAnsi="Tahoma" w:cs="Tahoma"/>
          <w:sz w:val="22"/>
          <w:szCs w:val="22"/>
        </w:rPr>
        <w:t xml:space="preserve"> elektrycznej oraz inspektora nadzoru terenów zieleni.</w:t>
      </w:r>
    </w:p>
    <w:p w14:paraId="79AD3E03" w14:textId="77777777" w:rsidR="007E78BC" w:rsidRPr="005B2D6D" w:rsidRDefault="007E78BC" w:rsidP="00456230">
      <w:pPr>
        <w:numPr>
          <w:ilvl w:val="0"/>
          <w:numId w:val="23"/>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Osoby wskazane w ust. 1 będą działać w granicach umocowania określonego w ustawie Prawo budowlane.</w:t>
      </w:r>
    </w:p>
    <w:p w14:paraId="0630EE35" w14:textId="77777777" w:rsidR="007E78BC" w:rsidRPr="005B2D6D" w:rsidRDefault="007E78BC">
      <w:pPr>
        <w:autoSpaceDE w:val="0"/>
        <w:autoSpaceDN w:val="0"/>
        <w:adjustRightInd w:val="0"/>
        <w:spacing w:line="24" w:lineRule="atLeast"/>
        <w:ind w:left="360" w:hanging="360"/>
        <w:jc w:val="center"/>
        <w:rPr>
          <w:rFonts w:ascii="Tahoma" w:hAnsi="Tahoma" w:cs="Tahoma"/>
          <w:sz w:val="22"/>
          <w:szCs w:val="22"/>
        </w:rPr>
      </w:pPr>
    </w:p>
    <w:p w14:paraId="1E2F1723" w14:textId="77777777" w:rsidR="00583B4E" w:rsidRPr="005B2D6D" w:rsidRDefault="00583B4E">
      <w:pPr>
        <w:autoSpaceDE w:val="0"/>
        <w:autoSpaceDN w:val="0"/>
        <w:adjustRightInd w:val="0"/>
        <w:spacing w:line="24" w:lineRule="atLeast"/>
        <w:ind w:left="360" w:hanging="360"/>
        <w:jc w:val="center"/>
        <w:rPr>
          <w:rFonts w:ascii="Tahoma" w:hAnsi="Tahoma" w:cs="Tahoma"/>
          <w:b/>
          <w:sz w:val="22"/>
          <w:szCs w:val="22"/>
        </w:rPr>
      </w:pPr>
      <w:r w:rsidRPr="005B2D6D">
        <w:rPr>
          <w:rFonts w:ascii="Tahoma" w:hAnsi="Tahoma" w:cs="Tahoma"/>
          <w:b/>
          <w:sz w:val="22"/>
          <w:szCs w:val="22"/>
        </w:rPr>
        <w:t>Czynności odbiorowe</w:t>
      </w:r>
    </w:p>
    <w:p w14:paraId="0F974FD1" w14:textId="77777777" w:rsidR="00583B4E" w:rsidRPr="005B2D6D" w:rsidRDefault="00456230">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t>§ 14</w:t>
      </w:r>
    </w:p>
    <w:p w14:paraId="3ADDBDF2" w14:textId="77777777" w:rsidR="00583B4E" w:rsidRPr="005B2D6D" w:rsidRDefault="00583B4E">
      <w:pPr>
        <w:numPr>
          <w:ilvl w:val="0"/>
          <w:numId w:val="4"/>
        </w:numPr>
        <w:spacing w:line="24" w:lineRule="atLeast"/>
        <w:jc w:val="both"/>
        <w:rPr>
          <w:rFonts w:ascii="Tahoma" w:hAnsi="Tahoma" w:cs="Tahoma"/>
          <w:sz w:val="22"/>
          <w:szCs w:val="22"/>
        </w:rPr>
      </w:pPr>
      <w:r w:rsidRPr="005B2D6D">
        <w:rPr>
          <w:rFonts w:ascii="Tahoma" w:hAnsi="Tahoma" w:cs="Tahoma"/>
          <w:sz w:val="22"/>
          <w:szCs w:val="22"/>
        </w:rPr>
        <w:t>Wykonawca zawiadomi Zamawiającego o zakończeniu robót i gotowości do odbioru wpisem do dziennika budowy oraz powiadomieniem na piśmie.</w:t>
      </w:r>
    </w:p>
    <w:p w14:paraId="67CCCF85" w14:textId="77777777" w:rsidR="00583B4E" w:rsidRPr="005B2D6D" w:rsidRDefault="00583B4E">
      <w:pPr>
        <w:numPr>
          <w:ilvl w:val="0"/>
          <w:numId w:val="4"/>
        </w:numPr>
        <w:spacing w:line="24" w:lineRule="atLeast"/>
        <w:jc w:val="both"/>
        <w:rPr>
          <w:rFonts w:ascii="Tahoma" w:hAnsi="Tahoma" w:cs="Tahoma"/>
          <w:sz w:val="22"/>
          <w:szCs w:val="22"/>
        </w:rPr>
      </w:pPr>
      <w:r w:rsidRPr="005B2D6D">
        <w:rPr>
          <w:rFonts w:ascii="Tahoma" w:hAnsi="Tahoma" w:cs="Tahoma"/>
          <w:sz w:val="22"/>
          <w:szCs w:val="22"/>
        </w:rPr>
        <w:t>Wraz ze zgłoszeniem gotowości do odbioru końcowego robót Wykonawca przedłoży Zamawiającemu wszelkie dokumenty pozwalające na ocenę prawidłowości wykonania przedmiotu umowy, w tym m.in.:</w:t>
      </w:r>
    </w:p>
    <w:p w14:paraId="3741FCA8" w14:textId="77777777" w:rsidR="00C26B93" w:rsidRPr="005B2D6D" w:rsidRDefault="00C26B93" w:rsidP="00C26B93">
      <w:pPr>
        <w:numPr>
          <w:ilvl w:val="0"/>
          <w:numId w:val="24"/>
        </w:numPr>
        <w:spacing w:line="24" w:lineRule="atLeast"/>
        <w:jc w:val="both"/>
        <w:rPr>
          <w:rFonts w:ascii="Tahoma" w:hAnsi="Tahoma" w:cs="Tahoma"/>
          <w:sz w:val="22"/>
          <w:szCs w:val="22"/>
        </w:rPr>
      </w:pPr>
      <w:r w:rsidRPr="005B2D6D">
        <w:rPr>
          <w:rFonts w:ascii="Tahoma" w:hAnsi="Tahoma" w:cs="Tahoma"/>
          <w:sz w:val="22"/>
          <w:szCs w:val="22"/>
        </w:rPr>
        <w:t>oświadczenie kierownika budowy o zgodności wykonanych prac z projektem budowlanym oraz o uporządkowaniu placu budowy i terenów przyległych,</w:t>
      </w:r>
    </w:p>
    <w:p w14:paraId="79867C9D" w14:textId="77777777" w:rsidR="00C26B93" w:rsidRPr="005B2D6D" w:rsidRDefault="00C26B93" w:rsidP="00C26B93">
      <w:pPr>
        <w:numPr>
          <w:ilvl w:val="0"/>
          <w:numId w:val="24"/>
        </w:numPr>
        <w:spacing w:line="24" w:lineRule="atLeast"/>
        <w:jc w:val="both"/>
        <w:rPr>
          <w:rFonts w:ascii="Tahoma" w:hAnsi="Tahoma" w:cs="Tahoma"/>
          <w:sz w:val="22"/>
          <w:szCs w:val="22"/>
        </w:rPr>
      </w:pPr>
      <w:r w:rsidRPr="005B2D6D">
        <w:rPr>
          <w:rFonts w:ascii="Tahoma" w:hAnsi="Tahoma" w:cs="Tahoma"/>
          <w:sz w:val="22"/>
          <w:szCs w:val="22"/>
        </w:rPr>
        <w:t>oryginał dziennika budowy,</w:t>
      </w:r>
    </w:p>
    <w:p w14:paraId="37678D18" w14:textId="77777777" w:rsidR="00820486" w:rsidRPr="005B2D6D" w:rsidRDefault="00820486" w:rsidP="00583B4E">
      <w:pPr>
        <w:numPr>
          <w:ilvl w:val="0"/>
          <w:numId w:val="24"/>
        </w:numPr>
        <w:spacing w:line="24" w:lineRule="atLeast"/>
        <w:jc w:val="both"/>
        <w:rPr>
          <w:rFonts w:ascii="Tahoma" w:hAnsi="Tahoma" w:cs="Tahoma"/>
          <w:sz w:val="22"/>
          <w:szCs w:val="22"/>
        </w:rPr>
      </w:pPr>
      <w:r w:rsidRPr="005B2D6D">
        <w:rPr>
          <w:rFonts w:ascii="Tahoma" w:hAnsi="Tahoma" w:cs="Tahoma"/>
          <w:sz w:val="22"/>
          <w:szCs w:val="22"/>
        </w:rPr>
        <w:t>inwentaryzację geodezyjną powykonawczą,</w:t>
      </w:r>
    </w:p>
    <w:p w14:paraId="1A9CA784" w14:textId="77777777" w:rsidR="00583B4E" w:rsidRPr="005B2D6D" w:rsidRDefault="00583B4E" w:rsidP="00583B4E">
      <w:pPr>
        <w:numPr>
          <w:ilvl w:val="0"/>
          <w:numId w:val="24"/>
        </w:numPr>
        <w:spacing w:line="24" w:lineRule="atLeast"/>
        <w:jc w:val="both"/>
        <w:rPr>
          <w:rFonts w:ascii="Tahoma" w:hAnsi="Tahoma" w:cs="Tahoma"/>
          <w:sz w:val="22"/>
          <w:szCs w:val="22"/>
        </w:rPr>
      </w:pPr>
      <w:r w:rsidRPr="005B2D6D">
        <w:rPr>
          <w:rFonts w:ascii="Tahoma" w:hAnsi="Tahoma" w:cs="Tahoma"/>
          <w:sz w:val="22"/>
          <w:szCs w:val="22"/>
        </w:rPr>
        <w:t xml:space="preserve">wymagane dokumenty powykonawcze, protokoły i zaświadczenia z przeprowadzonych przez Wykonawcę sprawdzeń, badań, pomiarów, odbiorów technicznych robót branżowych, wyniki badań laboratoryjnych, dokumenty wprowadzające zmiany w </w:t>
      </w:r>
      <w:r w:rsidR="00820486" w:rsidRPr="005B2D6D">
        <w:rPr>
          <w:rFonts w:ascii="Tahoma" w:hAnsi="Tahoma" w:cs="Tahoma"/>
          <w:sz w:val="22"/>
          <w:szCs w:val="22"/>
        </w:rPr>
        <w:t>trakcie realizacji robót wraz z </w:t>
      </w:r>
      <w:r w:rsidRPr="005B2D6D">
        <w:rPr>
          <w:rFonts w:ascii="Tahoma" w:hAnsi="Tahoma" w:cs="Tahoma"/>
          <w:sz w:val="22"/>
          <w:szCs w:val="22"/>
        </w:rPr>
        <w:t>uzupełniającym opisem, rysunki zamienne (każdy dokument, na którym naniesiono zmiany powinien być podpisany i opieczętowany przez: kierownika budowy, inspektora nadzo</w:t>
      </w:r>
      <w:r w:rsidR="00820486" w:rsidRPr="005B2D6D">
        <w:rPr>
          <w:rFonts w:ascii="Tahoma" w:hAnsi="Tahoma" w:cs="Tahoma"/>
          <w:sz w:val="22"/>
          <w:szCs w:val="22"/>
        </w:rPr>
        <w:t>ru i </w:t>
      </w:r>
      <w:r w:rsidRPr="005B2D6D">
        <w:rPr>
          <w:rFonts w:ascii="Tahoma" w:hAnsi="Tahoma" w:cs="Tahoma"/>
          <w:sz w:val="22"/>
          <w:szCs w:val="22"/>
        </w:rPr>
        <w:t xml:space="preserve">projektanta), </w:t>
      </w:r>
    </w:p>
    <w:p w14:paraId="06D3259C" w14:textId="77777777" w:rsidR="00583B4E" w:rsidRPr="005B2D6D" w:rsidRDefault="00583B4E" w:rsidP="00583B4E">
      <w:pPr>
        <w:numPr>
          <w:ilvl w:val="0"/>
          <w:numId w:val="24"/>
        </w:numPr>
        <w:spacing w:line="24" w:lineRule="atLeast"/>
        <w:jc w:val="both"/>
        <w:rPr>
          <w:rFonts w:ascii="Tahoma" w:hAnsi="Tahoma" w:cs="Tahoma"/>
          <w:sz w:val="22"/>
          <w:szCs w:val="22"/>
        </w:rPr>
      </w:pPr>
      <w:r w:rsidRPr="005B2D6D">
        <w:rPr>
          <w:rFonts w:ascii="Tahoma" w:hAnsi="Tahoma" w:cs="Tahoma"/>
          <w:sz w:val="22"/>
          <w:szCs w:val="22"/>
        </w:rPr>
        <w:t xml:space="preserve">świadectwa jakości, certyfikaty oraz świadectwa wykonania prób i atesty na zastosowane i wbudowane prefabrykaty, materiały i urządzenia. </w:t>
      </w:r>
    </w:p>
    <w:p w14:paraId="6D567D0E" w14:textId="77777777" w:rsidR="00583B4E" w:rsidRPr="005B2D6D" w:rsidRDefault="00583B4E">
      <w:pPr>
        <w:numPr>
          <w:ilvl w:val="0"/>
          <w:numId w:val="4"/>
        </w:numPr>
        <w:spacing w:line="24" w:lineRule="atLeast"/>
        <w:jc w:val="both"/>
        <w:rPr>
          <w:rFonts w:ascii="Tahoma" w:hAnsi="Tahoma" w:cs="Tahoma"/>
          <w:strike/>
          <w:sz w:val="22"/>
          <w:szCs w:val="22"/>
        </w:rPr>
      </w:pPr>
      <w:r w:rsidRPr="005B2D6D">
        <w:rPr>
          <w:rFonts w:ascii="Tahoma" w:hAnsi="Tahoma" w:cs="Tahoma"/>
          <w:sz w:val="22"/>
          <w:szCs w:val="22"/>
        </w:rPr>
        <w:lastRenderedPageBreak/>
        <w:t>Zamawiający po otrzymaniu zgłoszenia powoła komisję odbiorową i dokona protokolarnego odbioru końcowego robót budowlanych. Rozpoczęcie czynności odbiorowych nastąpi w terminie 7 dni licząc od daty dostarczenia przez Wykonawcę Zamawiającemu pisemnego zgłoszenia zakończenia robót i gotowości do odbioru oraz po dokonaniu wpisu do dziennika budowy.</w:t>
      </w:r>
    </w:p>
    <w:p w14:paraId="2A086272" w14:textId="77777777" w:rsidR="00583B4E" w:rsidRPr="005B2D6D" w:rsidRDefault="00583B4E">
      <w:pPr>
        <w:numPr>
          <w:ilvl w:val="0"/>
          <w:numId w:val="4"/>
        </w:numPr>
        <w:spacing w:line="24" w:lineRule="atLeast"/>
        <w:jc w:val="both"/>
        <w:rPr>
          <w:rFonts w:ascii="Tahoma" w:hAnsi="Tahoma" w:cs="Tahoma"/>
          <w:sz w:val="22"/>
          <w:szCs w:val="22"/>
        </w:rPr>
      </w:pPr>
      <w:r w:rsidRPr="005B2D6D">
        <w:rPr>
          <w:rFonts w:ascii="Tahoma" w:hAnsi="Tahoma" w:cs="Tahoma"/>
          <w:sz w:val="22"/>
          <w:szCs w:val="22"/>
        </w:rPr>
        <w:t xml:space="preserve">Czynności odbioru końcowego powinny zostać zakończone w ciągu </w:t>
      </w:r>
      <w:r w:rsidRPr="005B2D6D">
        <w:rPr>
          <w:rFonts w:ascii="Tahoma" w:hAnsi="Tahoma" w:cs="Tahoma"/>
          <w:b/>
          <w:sz w:val="22"/>
          <w:szCs w:val="22"/>
        </w:rPr>
        <w:t>14 dni</w:t>
      </w:r>
      <w:r w:rsidRPr="005B2D6D">
        <w:rPr>
          <w:rFonts w:ascii="Tahoma" w:hAnsi="Tahoma" w:cs="Tahoma"/>
          <w:sz w:val="22"/>
          <w:szCs w:val="22"/>
        </w:rPr>
        <w:t xml:space="preserve"> od daty ich rozpoczęcia.</w:t>
      </w:r>
    </w:p>
    <w:p w14:paraId="1EB579AC" w14:textId="77777777" w:rsidR="00583B4E" w:rsidRPr="005B2D6D" w:rsidRDefault="00583B4E">
      <w:pPr>
        <w:numPr>
          <w:ilvl w:val="0"/>
          <w:numId w:val="4"/>
        </w:numPr>
        <w:spacing w:line="24" w:lineRule="atLeast"/>
        <w:jc w:val="both"/>
        <w:rPr>
          <w:rFonts w:ascii="Tahoma" w:hAnsi="Tahoma" w:cs="Tahoma"/>
          <w:sz w:val="22"/>
          <w:szCs w:val="22"/>
        </w:rPr>
      </w:pPr>
      <w:r w:rsidRPr="005B2D6D">
        <w:rPr>
          <w:rFonts w:ascii="Tahoma" w:hAnsi="Tahoma" w:cs="Tahoma"/>
          <w:sz w:val="22"/>
          <w:szCs w:val="22"/>
        </w:rPr>
        <w:t>Ustalenia dokonane przez przedstawicieli stron powinny być stwierdzone na piśmie i zawierać uzasadnienie.</w:t>
      </w:r>
    </w:p>
    <w:p w14:paraId="33096F30" w14:textId="77777777" w:rsidR="00583B4E" w:rsidRPr="005B2D6D" w:rsidRDefault="00583B4E">
      <w:pPr>
        <w:numPr>
          <w:ilvl w:val="0"/>
          <w:numId w:val="4"/>
        </w:numPr>
        <w:spacing w:line="24" w:lineRule="atLeast"/>
        <w:jc w:val="both"/>
        <w:rPr>
          <w:rFonts w:ascii="Tahoma" w:hAnsi="Tahoma" w:cs="Tahoma"/>
          <w:sz w:val="22"/>
          <w:szCs w:val="22"/>
        </w:rPr>
      </w:pPr>
      <w:r w:rsidRPr="005B2D6D">
        <w:rPr>
          <w:rFonts w:ascii="Tahoma" w:hAnsi="Tahoma" w:cs="Tahoma"/>
          <w:sz w:val="22"/>
          <w:szCs w:val="22"/>
        </w:rPr>
        <w:t>Jeżeli w toku czynności odbiorowych zostanie stwierdzone, że przedmiot odbioru nie osiągnął gotowości do odbioru z powodu niezakończenia robót, jego wadliwego wykonania, niezgodnego z umową lub przeznaczeniem rzeczy Zamawiający może odmówić odbioru z winy Wykonawcy.</w:t>
      </w:r>
    </w:p>
    <w:p w14:paraId="0BFB44A8" w14:textId="77777777" w:rsidR="00583B4E" w:rsidRPr="005B2D6D" w:rsidRDefault="00583B4E">
      <w:pPr>
        <w:numPr>
          <w:ilvl w:val="0"/>
          <w:numId w:val="4"/>
        </w:numPr>
        <w:spacing w:line="24" w:lineRule="atLeast"/>
        <w:jc w:val="both"/>
        <w:rPr>
          <w:rFonts w:ascii="Tahoma" w:hAnsi="Tahoma" w:cs="Tahoma"/>
          <w:sz w:val="22"/>
          <w:szCs w:val="22"/>
        </w:rPr>
      </w:pPr>
      <w:r w:rsidRPr="005B2D6D">
        <w:rPr>
          <w:rFonts w:ascii="Tahoma" w:hAnsi="Tahoma" w:cs="Tahoma"/>
          <w:sz w:val="22"/>
          <w:szCs w:val="22"/>
        </w:rPr>
        <w:t>Jeżeli w toku czynności odbiorowych zostaną stwierdzone wady to Zamawiającemu przysługują następujące uprawnienia:</w:t>
      </w:r>
    </w:p>
    <w:p w14:paraId="418587B2" w14:textId="77777777" w:rsidR="00583B4E" w:rsidRPr="005B2D6D" w:rsidRDefault="00583B4E">
      <w:pPr>
        <w:numPr>
          <w:ilvl w:val="0"/>
          <w:numId w:val="5"/>
        </w:numPr>
        <w:spacing w:line="24" w:lineRule="atLeast"/>
        <w:jc w:val="both"/>
        <w:rPr>
          <w:rFonts w:ascii="Tahoma" w:hAnsi="Tahoma" w:cs="Tahoma"/>
          <w:sz w:val="22"/>
          <w:szCs w:val="22"/>
        </w:rPr>
      </w:pPr>
      <w:r w:rsidRPr="005B2D6D">
        <w:rPr>
          <w:rFonts w:ascii="Tahoma" w:hAnsi="Tahoma" w:cs="Tahoma"/>
          <w:sz w:val="22"/>
          <w:szCs w:val="22"/>
        </w:rPr>
        <w:t>gdy wady nadają się do usunięcia, wówczas Zamawiający może odmówić odbioru do czasu usunięcia wad, wyznaczając w tym celu odpowiedni termin. Fakt usunięcia wad zostanie stwierdzony protokolarnie.</w:t>
      </w:r>
    </w:p>
    <w:p w14:paraId="3AB38704" w14:textId="77777777" w:rsidR="00583B4E" w:rsidRPr="005B2D6D" w:rsidRDefault="00583B4E">
      <w:pPr>
        <w:numPr>
          <w:ilvl w:val="0"/>
          <w:numId w:val="5"/>
        </w:numPr>
        <w:spacing w:line="24" w:lineRule="atLeast"/>
        <w:jc w:val="both"/>
        <w:rPr>
          <w:rFonts w:ascii="Tahoma" w:hAnsi="Tahoma" w:cs="Tahoma"/>
          <w:sz w:val="22"/>
          <w:szCs w:val="22"/>
        </w:rPr>
      </w:pPr>
      <w:r w:rsidRPr="005B2D6D">
        <w:rPr>
          <w:rFonts w:ascii="Tahoma" w:hAnsi="Tahoma" w:cs="Tahoma"/>
          <w:sz w:val="22"/>
          <w:szCs w:val="22"/>
        </w:rPr>
        <w:t>gdy wady nie nadają się do usunięcia, to Zamawiający może:</w:t>
      </w:r>
    </w:p>
    <w:p w14:paraId="144F65A5" w14:textId="77777777" w:rsidR="00583B4E" w:rsidRPr="005B2D6D" w:rsidRDefault="00583B4E">
      <w:pPr>
        <w:numPr>
          <w:ilvl w:val="0"/>
          <w:numId w:val="6"/>
        </w:numPr>
        <w:spacing w:line="24" w:lineRule="atLeast"/>
        <w:ind w:left="993"/>
        <w:jc w:val="both"/>
        <w:rPr>
          <w:rFonts w:ascii="Tahoma" w:hAnsi="Tahoma" w:cs="Tahoma"/>
          <w:sz w:val="22"/>
          <w:szCs w:val="22"/>
        </w:rPr>
      </w:pPr>
      <w:r w:rsidRPr="005B2D6D">
        <w:rPr>
          <w:rFonts w:ascii="Tahoma" w:hAnsi="Tahoma" w:cs="Tahoma"/>
          <w:sz w:val="22"/>
          <w:szCs w:val="22"/>
        </w:rPr>
        <w:t>jeżeli wady umożliwiają użytkowanie zgodnie z przeznaczeniem, Zamawiający może dokonać odbioru, żądając jednocześnie obniżenia wynagrodzenia Wykonawcy odpowiednio do utraconej wartości użytkowej, estetycznej i technicznej;</w:t>
      </w:r>
    </w:p>
    <w:p w14:paraId="44FB1F77" w14:textId="77777777" w:rsidR="00583B4E" w:rsidRPr="005B2D6D" w:rsidRDefault="00583B4E">
      <w:pPr>
        <w:numPr>
          <w:ilvl w:val="0"/>
          <w:numId w:val="6"/>
        </w:numPr>
        <w:spacing w:line="24" w:lineRule="atLeast"/>
        <w:ind w:left="993"/>
        <w:jc w:val="both"/>
        <w:rPr>
          <w:rFonts w:ascii="Tahoma" w:hAnsi="Tahoma" w:cs="Tahoma"/>
          <w:sz w:val="22"/>
          <w:szCs w:val="22"/>
        </w:rPr>
      </w:pPr>
      <w:r w:rsidRPr="005B2D6D">
        <w:rPr>
          <w:rFonts w:ascii="Tahoma" w:hAnsi="Tahoma" w:cs="Tahoma"/>
          <w:sz w:val="22"/>
          <w:szCs w:val="22"/>
        </w:rPr>
        <w:t xml:space="preserve">jeżeli wady uniemożliwiają użytkowanie obiektu zgodnie z przeznaczeniem Zamawiający może odstąpić odbioru i zażądać wykonania wskazanego zakresu umowy po raz drugi wyznaczając ostateczny termin ich realizacji. </w:t>
      </w:r>
    </w:p>
    <w:p w14:paraId="70F2FEBB" w14:textId="77777777" w:rsidR="00583B4E" w:rsidRPr="005B2D6D" w:rsidRDefault="00583B4E">
      <w:pPr>
        <w:numPr>
          <w:ilvl w:val="0"/>
          <w:numId w:val="4"/>
        </w:numPr>
        <w:spacing w:line="24" w:lineRule="atLeast"/>
        <w:jc w:val="both"/>
        <w:rPr>
          <w:rFonts w:ascii="Tahoma" w:hAnsi="Tahoma" w:cs="Tahoma"/>
          <w:strike/>
          <w:sz w:val="22"/>
          <w:szCs w:val="22"/>
        </w:rPr>
      </w:pPr>
      <w:r w:rsidRPr="005B2D6D">
        <w:rPr>
          <w:rFonts w:ascii="Tahoma" w:hAnsi="Tahoma" w:cs="Tahoma"/>
          <w:sz w:val="22"/>
          <w:szCs w:val="22"/>
        </w:rPr>
        <w:t>W przypadku niewykonania w ustalonym terminie przedmiotu umowy po raz drugi Zamawiający może odstąpić od umowy z winy Wykonawcy, zachowując prawo do naliczenia Wykonawcy zastrzeżonych kar umownych i odszkodowań na zasadach określonych w § </w:t>
      </w:r>
      <w:r w:rsidR="00A76C69" w:rsidRPr="005B2D6D">
        <w:rPr>
          <w:rFonts w:ascii="Tahoma" w:hAnsi="Tahoma" w:cs="Tahoma"/>
          <w:sz w:val="22"/>
          <w:szCs w:val="22"/>
        </w:rPr>
        <w:t>15</w:t>
      </w:r>
      <w:r w:rsidRPr="005B2D6D">
        <w:rPr>
          <w:rFonts w:ascii="Tahoma" w:hAnsi="Tahoma" w:cs="Tahoma"/>
          <w:sz w:val="22"/>
          <w:szCs w:val="22"/>
        </w:rPr>
        <w:t xml:space="preserve"> niniejszej umowy oraz żądania naprawienia szkody wynikłej z nienależytego wykonania umowy. </w:t>
      </w:r>
    </w:p>
    <w:p w14:paraId="3523385B" w14:textId="77777777" w:rsidR="00583B4E" w:rsidRPr="005B2D6D" w:rsidRDefault="00583B4E">
      <w:pPr>
        <w:numPr>
          <w:ilvl w:val="0"/>
          <w:numId w:val="4"/>
        </w:numPr>
        <w:spacing w:line="24" w:lineRule="atLeast"/>
        <w:jc w:val="both"/>
        <w:rPr>
          <w:rFonts w:ascii="Tahoma" w:hAnsi="Tahoma" w:cs="Tahoma"/>
          <w:strike/>
          <w:sz w:val="22"/>
          <w:szCs w:val="22"/>
        </w:rPr>
      </w:pPr>
      <w:r w:rsidRPr="005B2D6D">
        <w:rPr>
          <w:rFonts w:ascii="Tahoma" w:hAnsi="Tahoma" w:cs="Tahoma"/>
          <w:sz w:val="22"/>
          <w:szCs w:val="22"/>
        </w:rPr>
        <w:t>Wykonawca nie może odmówić usunięcia wad bez względu na wysokość związanych z tym kosztów.</w:t>
      </w:r>
    </w:p>
    <w:p w14:paraId="2335CE9B" w14:textId="77777777" w:rsidR="00583B4E" w:rsidRPr="005B2D6D" w:rsidRDefault="00583B4E">
      <w:pPr>
        <w:numPr>
          <w:ilvl w:val="0"/>
          <w:numId w:val="4"/>
        </w:numPr>
        <w:spacing w:line="24" w:lineRule="atLeast"/>
        <w:jc w:val="both"/>
        <w:rPr>
          <w:rFonts w:ascii="Tahoma" w:hAnsi="Tahoma" w:cs="Tahoma"/>
          <w:strike/>
          <w:sz w:val="22"/>
          <w:szCs w:val="22"/>
        </w:rPr>
      </w:pPr>
      <w:r w:rsidRPr="005B2D6D">
        <w:rPr>
          <w:rFonts w:ascii="Tahoma" w:hAnsi="Tahoma" w:cs="Tahoma"/>
          <w:sz w:val="22"/>
          <w:szCs w:val="22"/>
        </w:rPr>
        <w:t>Zamawiający może usunąć w zastępstwie Wykonawcy i na jego koszt wady nieusunięte przez Wykonawcę w wyznaczonym terminie.</w:t>
      </w:r>
    </w:p>
    <w:p w14:paraId="6243D817" w14:textId="77777777" w:rsidR="00583B4E" w:rsidRPr="005B2D6D" w:rsidRDefault="00583B4E">
      <w:pPr>
        <w:numPr>
          <w:ilvl w:val="0"/>
          <w:numId w:val="4"/>
        </w:numPr>
        <w:spacing w:line="24" w:lineRule="atLeast"/>
        <w:jc w:val="both"/>
        <w:rPr>
          <w:rFonts w:ascii="Tahoma" w:hAnsi="Tahoma" w:cs="Tahoma"/>
          <w:sz w:val="22"/>
          <w:szCs w:val="22"/>
        </w:rPr>
      </w:pPr>
      <w:r w:rsidRPr="005B2D6D">
        <w:rPr>
          <w:rFonts w:ascii="Tahoma" w:hAnsi="Tahoma" w:cs="Tahoma"/>
          <w:sz w:val="22"/>
          <w:szCs w:val="22"/>
        </w:rPr>
        <w:t>Odbiór robót  zostanie potwierdzony podpisanym przez strony protokołem odbioru.</w:t>
      </w:r>
    </w:p>
    <w:p w14:paraId="5FC5C4A4" w14:textId="77777777" w:rsidR="00583B4E" w:rsidRPr="005B2D6D" w:rsidRDefault="00583B4E">
      <w:pPr>
        <w:numPr>
          <w:ilvl w:val="0"/>
          <w:numId w:val="4"/>
        </w:numPr>
        <w:spacing w:line="24" w:lineRule="atLeast"/>
        <w:jc w:val="both"/>
        <w:rPr>
          <w:rFonts w:ascii="Tahoma" w:hAnsi="Tahoma" w:cs="Tahoma"/>
          <w:sz w:val="22"/>
          <w:szCs w:val="22"/>
        </w:rPr>
      </w:pPr>
      <w:r w:rsidRPr="005B2D6D">
        <w:rPr>
          <w:rFonts w:ascii="Tahoma" w:hAnsi="Tahoma" w:cs="Tahoma"/>
          <w:sz w:val="22"/>
          <w:szCs w:val="22"/>
        </w:rPr>
        <w:t>W przypadku niestawiennictwa przedstawicieli jednej ze stron w wyznaczonym terminie odbioru, druga strona może dokonać odbioru obiektu jednostronnie.</w:t>
      </w:r>
    </w:p>
    <w:p w14:paraId="4115C30F" w14:textId="77777777" w:rsidR="00583B4E" w:rsidRPr="005B2D6D" w:rsidRDefault="00583B4E">
      <w:pPr>
        <w:autoSpaceDE w:val="0"/>
        <w:autoSpaceDN w:val="0"/>
        <w:adjustRightInd w:val="0"/>
        <w:spacing w:line="24" w:lineRule="atLeast"/>
        <w:jc w:val="center"/>
        <w:rPr>
          <w:rFonts w:ascii="Tahoma" w:hAnsi="Tahoma" w:cs="Tahoma"/>
          <w:b/>
          <w:sz w:val="16"/>
          <w:szCs w:val="16"/>
        </w:rPr>
      </w:pPr>
    </w:p>
    <w:p w14:paraId="7AE8FD79" w14:textId="77777777" w:rsidR="00583B4E" w:rsidRPr="005B2D6D" w:rsidRDefault="00583B4E">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t>Kary umowne</w:t>
      </w:r>
    </w:p>
    <w:p w14:paraId="575101CB" w14:textId="77777777" w:rsidR="00456230" w:rsidRPr="005B2D6D" w:rsidRDefault="00456230" w:rsidP="00456230">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t>§ 15</w:t>
      </w:r>
    </w:p>
    <w:p w14:paraId="59BEA5E1" w14:textId="77777777" w:rsidR="00583B4E" w:rsidRPr="005B2D6D" w:rsidRDefault="00583B4E" w:rsidP="00583B4E">
      <w:pPr>
        <w:numPr>
          <w:ilvl w:val="0"/>
          <w:numId w:val="25"/>
        </w:numPr>
        <w:autoSpaceDE w:val="0"/>
        <w:autoSpaceDN w:val="0"/>
        <w:adjustRightInd w:val="0"/>
        <w:spacing w:line="24" w:lineRule="atLeast"/>
        <w:jc w:val="both"/>
        <w:rPr>
          <w:rFonts w:ascii="Tahoma" w:hAnsi="Tahoma" w:cs="Tahoma"/>
          <w:sz w:val="22"/>
          <w:szCs w:val="22"/>
        </w:rPr>
      </w:pPr>
      <w:r w:rsidRPr="005B2D6D">
        <w:rPr>
          <w:rFonts w:ascii="Tahoma" w:hAnsi="Tahoma" w:cs="Tahoma"/>
          <w:b/>
          <w:sz w:val="22"/>
          <w:szCs w:val="22"/>
        </w:rPr>
        <w:t>Wykonawca</w:t>
      </w:r>
      <w:r w:rsidRPr="005B2D6D">
        <w:rPr>
          <w:rFonts w:ascii="Tahoma" w:hAnsi="Tahoma" w:cs="Tahoma"/>
          <w:sz w:val="22"/>
          <w:szCs w:val="22"/>
        </w:rPr>
        <w:t xml:space="preserve"> zapłaci </w:t>
      </w:r>
      <w:r w:rsidRPr="005B2D6D">
        <w:rPr>
          <w:rFonts w:ascii="Tahoma" w:hAnsi="Tahoma" w:cs="Tahoma"/>
          <w:b/>
          <w:sz w:val="22"/>
          <w:szCs w:val="22"/>
        </w:rPr>
        <w:t>Zamawiającemu</w:t>
      </w:r>
      <w:r w:rsidRPr="005B2D6D">
        <w:rPr>
          <w:rFonts w:ascii="Tahoma" w:hAnsi="Tahoma" w:cs="Tahoma"/>
          <w:sz w:val="22"/>
          <w:szCs w:val="22"/>
        </w:rPr>
        <w:t xml:space="preserve"> kary umowne:</w:t>
      </w:r>
    </w:p>
    <w:p w14:paraId="01EEA07A" w14:textId="77777777" w:rsidR="00583B4E" w:rsidRPr="005B2D6D" w:rsidRDefault="00583B4E" w:rsidP="00583B4E">
      <w:pPr>
        <w:numPr>
          <w:ilvl w:val="0"/>
          <w:numId w:val="26"/>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 xml:space="preserve">za zwłokę w wykonaniu przedmiotu umowy </w:t>
      </w:r>
      <w:r w:rsidRPr="005B2D6D">
        <w:rPr>
          <w:rFonts w:ascii="Tahoma" w:hAnsi="Tahoma" w:cs="Tahoma"/>
          <w:b/>
          <w:sz w:val="22"/>
          <w:szCs w:val="22"/>
        </w:rPr>
        <w:t>w wysokości 0,1% wynagrodzenia brutto</w:t>
      </w:r>
      <w:r w:rsidRPr="005B2D6D">
        <w:rPr>
          <w:rFonts w:ascii="Tahoma" w:hAnsi="Tahoma" w:cs="Tahoma"/>
          <w:sz w:val="22"/>
          <w:szCs w:val="22"/>
        </w:rPr>
        <w:t>, o którym mowa w § 5 ust. 1 niniejszej umowy, za każdy dzień zwłoki,</w:t>
      </w:r>
    </w:p>
    <w:p w14:paraId="3A8F25D6" w14:textId="77777777" w:rsidR="00583B4E" w:rsidRPr="005B2D6D" w:rsidRDefault="00583B4E" w:rsidP="00583B4E">
      <w:pPr>
        <w:numPr>
          <w:ilvl w:val="0"/>
          <w:numId w:val="26"/>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za zwłokę w usunięciu wad stwierdzonych przy odbiorze ostatecznym, w czasie przeglądów gwarancyjnych, odbiorze pogwarancyjnym lub odbiorze w okresie rękojmi – w wysokości 0,1% wynagrodzenia brutto, o którym mowa w § 5 ust. 1 niniejszej umowy, za każdy dzień zwłoki, liczony od upływu terminu wyznaczonego na usunięcie wad zgodnie z postanowieniami § 1</w:t>
      </w:r>
      <w:r w:rsidR="00456230" w:rsidRPr="005B2D6D">
        <w:rPr>
          <w:rFonts w:ascii="Tahoma" w:hAnsi="Tahoma" w:cs="Tahoma"/>
          <w:sz w:val="22"/>
          <w:szCs w:val="22"/>
        </w:rPr>
        <w:t>4</w:t>
      </w:r>
      <w:r w:rsidRPr="005B2D6D">
        <w:rPr>
          <w:rFonts w:ascii="Tahoma" w:hAnsi="Tahoma" w:cs="Tahoma"/>
          <w:sz w:val="22"/>
          <w:szCs w:val="22"/>
        </w:rPr>
        <w:t xml:space="preserve"> umowy,</w:t>
      </w:r>
    </w:p>
    <w:p w14:paraId="20AB6175" w14:textId="77777777" w:rsidR="00583B4E" w:rsidRPr="005B2D6D" w:rsidRDefault="00583B4E" w:rsidP="00583B4E">
      <w:pPr>
        <w:numPr>
          <w:ilvl w:val="0"/>
          <w:numId w:val="26"/>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za spowodowanie przerwy w realizacji robót z przyczyn zależnych od Wykonawcy, dłuższej niż 10 dni – w wysokości 0,1% wynagrodzenia brutto, o którym mowa w § 5 ust. 1 niniejszej umowy, za każdy dzień przerwy,</w:t>
      </w:r>
    </w:p>
    <w:p w14:paraId="69C68065" w14:textId="77777777" w:rsidR="00583B4E" w:rsidRPr="005B2D6D" w:rsidRDefault="00583B4E" w:rsidP="00583B4E">
      <w:pPr>
        <w:numPr>
          <w:ilvl w:val="0"/>
          <w:numId w:val="26"/>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z tytułu odstąpienia od umowy z przyczyn leżących po stronie Wykonawcy – w wysokości 10% wynagrodzenia brutto, o którym mowa w § 5 ust. 1 niniejszej umowy,</w:t>
      </w:r>
    </w:p>
    <w:p w14:paraId="7F389A0C" w14:textId="77777777" w:rsidR="00583B4E" w:rsidRPr="005B2D6D" w:rsidRDefault="00583B4E" w:rsidP="00583B4E">
      <w:pPr>
        <w:numPr>
          <w:ilvl w:val="0"/>
          <w:numId w:val="26"/>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jeżeli roboty objęte przedmiotem niniejszej umowy będzie wykonywał podmiot inny niż Wykonawca lub inny niż Podwykonawca skierowany do wykonania robót zgod</w:t>
      </w:r>
      <w:r w:rsidR="00A76C69" w:rsidRPr="005B2D6D">
        <w:rPr>
          <w:rFonts w:ascii="Tahoma" w:hAnsi="Tahoma" w:cs="Tahoma"/>
          <w:sz w:val="22"/>
          <w:szCs w:val="22"/>
        </w:rPr>
        <w:t>nie z procedurą określoną w § 16</w:t>
      </w:r>
      <w:r w:rsidRPr="005B2D6D">
        <w:rPr>
          <w:rFonts w:ascii="Tahoma" w:hAnsi="Tahoma" w:cs="Tahoma"/>
          <w:sz w:val="22"/>
          <w:szCs w:val="22"/>
        </w:rPr>
        <w:t xml:space="preserve"> – karę umowną w wysokości 10% wynagrodzenia brutto, o którym mowa w § 5 ust. 1 niniejszej umowy za każdy taki stwierdzony przypadek,</w:t>
      </w:r>
    </w:p>
    <w:p w14:paraId="397ACC20" w14:textId="77777777" w:rsidR="00583B4E" w:rsidRPr="005B2D6D" w:rsidRDefault="00583B4E" w:rsidP="00583B4E">
      <w:pPr>
        <w:numPr>
          <w:ilvl w:val="0"/>
          <w:numId w:val="26"/>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lastRenderedPageBreak/>
        <w:t>jeżeli czynności zastrzeżone dla kierownika budowy/robót, będzie wykonywała inna osoba niż zaakceptowana przez Zamawiającego – w wysokości 10% wynagrodzenia brutto, o którym mowa w § 5 ust. 1 niniejszej umowy za każdy taki stwierdzony przypadek,</w:t>
      </w:r>
    </w:p>
    <w:p w14:paraId="36F5B494" w14:textId="77777777" w:rsidR="00583B4E" w:rsidRPr="005B2D6D" w:rsidRDefault="00583B4E" w:rsidP="00583B4E">
      <w:pPr>
        <w:numPr>
          <w:ilvl w:val="0"/>
          <w:numId w:val="26"/>
        </w:numPr>
        <w:autoSpaceDE w:val="0"/>
        <w:autoSpaceDN w:val="0"/>
        <w:adjustRightInd w:val="0"/>
        <w:jc w:val="both"/>
        <w:rPr>
          <w:rFonts w:ascii="Tahoma" w:hAnsi="Tahoma" w:cs="Tahoma"/>
          <w:sz w:val="22"/>
          <w:szCs w:val="22"/>
        </w:rPr>
      </w:pPr>
      <w:r w:rsidRPr="005B2D6D">
        <w:rPr>
          <w:rFonts w:ascii="Tahoma" w:hAnsi="Tahoma" w:cs="Tahoma"/>
          <w:sz w:val="22"/>
          <w:szCs w:val="22"/>
        </w:rPr>
        <w:t xml:space="preserve">brak zapłaty lub nieterminowej zapłaty wynagrodzenia należnego podwykonawcy, dalszym podwykonawcom w wysokości </w:t>
      </w:r>
      <w:r w:rsidRPr="005B2D6D">
        <w:rPr>
          <w:rFonts w:ascii="Tahoma" w:hAnsi="Tahoma" w:cs="Tahoma"/>
          <w:bCs/>
          <w:sz w:val="22"/>
          <w:szCs w:val="22"/>
        </w:rPr>
        <w:t>1%</w:t>
      </w:r>
      <w:r w:rsidRPr="005B2D6D">
        <w:rPr>
          <w:rFonts w:ascii="Tahoma" w:hAnsi="Tahoma" w:cs="Tahoma"/>
          <w:b/>
          <w:bCs/>
          <w:sz w:val="22"/>
          <w:szCs w:val="22"/>
        </w:rPr>
        <w:t xml:space="preserve"> </w:t>
      </w:r>
      <w:r w:rsidRPr="005B2D6D">
        <w:rPr>
          <w:rFonts w:ascii="Tahoma" w:hAnsi="Tahoma" w:cs="Tahoma"/>
          <w:sz w:val="22"/>
          <w:szCs w:val="22"/>
        </w:rPr>
        <w:t>wynagrodzenia ryczałtowego brutto z § 5 ust. 1,</w:t>
      </w:r>
    </w:p>
    <w:p w14:paraId="0B1D5A26" w14:textId="77777777" w:rsidR="00583B4E" w:rsidRPr="005B2D6D" w:rsidRDefault="00583B4E" w:rsidP="00583B4E">
      <w:pPr>
        <w:numPr>
          <w:ilvl w:val="0"/>
          <w:numId w:val="26"/>
        </w:numPr>
        <w:autoSpaceDE w:val="0"/>
        <w:autoSpaceDN w:val="0"/>
        <w:adjustRightInd w:val="0"/>
        <w:jc w:val="both"/>
        <w:rPr>
          <w:rFonts w:ascii="Tahoma" w:hAnsi="Tahoma" w:cs="Tahoma"/>
          <w:sz w:val="22"/>
          <w:szCs w:val="22"/>
        </w:rPr>
      </w:pPr>
      <w:r w:rsidRPr="005B2D6D">
        <w:rPr>
          <w:rFonts w:ascii="Tahoma" w:hAnsi="Tahoma" w:cs="Tahoma"/>
          <w:sz w:val="22"/>
          <w:szCs w:val="22"/>
        </w:rPr>
        <w:t xml:space="preserve">nieprzedłożenie do zaakceptowania projektu umowy o podwykonawstwo, lub projektu jej zmiany – w wysokości </w:t>
      </w:r>
      <w:r w:rsidRPr="005B2D6D">
        <w:rPr>
          <w:rFonts w:ascii="Tahoma" w:hAnsi="Tahoma" w:cs="Tahoma"/>
          <w:bCs/>
          <w:sz w:val="22"/>
          <w:szCs w:val="22"/>
        </w:rPr>
        <w:t xml:space="preserve">1% </w:t>
      </w:r>
      <w:r w:rsidRPr="005B2D6D">
        <w:rPr>
          <w:rFonts w:ascii="Tahoma" w:hAnsi="Tahoma" w:cs="Tahoma"/>
          <w:sz w:val="22"/>
          <w:szCs w:val="22"/>
        </w:rPr>
        <w:t>wynagrodzenia ryczałtowego brutto z § 5 ust. 1,</w:t>
      </w:r>
    </w:p>
    <w:p w14:paraId="0018291E" w14:textId="77777777" w:rsidR="00583B4E" w:rsidRPr="005B2D6D" w:rsidRDefault="00583B4E" w:rsidP="00583B4E">
      <w:pPr>
        <w:numPr>
          <w:ilvl w:val="0"/>
          <w:numId w:val="26"/>
        </w:numPr>
        <w:autoSpaceDE w:val="0"/>
        <w:autoSpaceDN w:val="0"/>
        <w:adjustRightInd w:val="0"/>
        <w:jc w:val="both"/>
        <w:rPr>
          <w:rFonts w:ascii="Tahoma" w:hAnsi="Tahoma" w:cs="Tahoma"/>
          <w:sz w:val="22"/>
          <w:szCs w:val="22"/>
        </w:rPr>
      </w:pPr>
      <w:r w:rsidRPr="005B2D6D">
        <w:rPr>
          <w:rFonts w:ascii="Tahoma" w:hAnsi="Tahoma" w:cs="Tahoma"/>
          <w:sz w:val="22"/>
          <w:szCs w:val="22"/>
        </w:rPr>
        <w:t xml:space="preserve">nieprzedłożenie poświadczonej za zgodność z oryginałem kopii umowy o podwykonawstwo lub jej zmiany w wysokości </w:t>
      </w:r>
      <w:r w:rsidRPr="005B2D6D">
        <w:rPr>
          <w:rFonts w:ascii="Tahoma" w:hAnsi="Tahoma" w:cs="Tahoma"/>
          <w:bCs/>
          <w:sz w:val="22"/>
          <w:szCs w:val="22"/>
        </w:rPr>
        <w:t>1%</w:t>
      </w:r>
      <w:r w:rsidRPr="005B2D6D">
        <w:rPr>
          <w:rFonts w:ascii="Tahoma" w:hAnsi="Tahoma" w:cs="Tahoma"/>
          <w:b/>
          <w:bCs/>
          <w:sz w:val="22"/>
          <w:szCs w:val="22"/>
        </w:rPr>
        <w:t xml:space="preserve"> </w:t>
      </w:r>
      <w:r w:rsidRPr="005B2D6D">
        <w:rPr>
          <w:rFonts w:ascii="Tahoma" w:hAnsi="Tahoma" w:cs="Tahoma"/>
          <w:sz w:val="22"/>
          <w:szCs w:val="22"/>
        </w:rPr>
        <w:t>wynagrodzenia ryczałtowego brutto z § 5 ust. 1,</w:t>
      </w:r>
    </w:p>
    <w:p w14:paraId="39EE180D" w14:textId="77777777" w:rsidR="00583B4E" w:rsidRPr="005B2D6D" w:rsidRDefault="00583B4E" w:rsidP="00583B4E">
      <w:pPr>
        <w:numPr>
          <w:ilvl w:val="0"/>
          <w:numId w:val="26"/>
        </w:numPr>
        <w:autoSpaceDE w:val="0"/>
        <w:autoSpaceDN w:val="0"/>
        <w:adjustRightInd w:val="0"/>
        <w:jc w:val="both"/>
        <w:rPr>
          <w:rFonts w:ascii="Tahoma" w:hAnsi="Tahoma" w:cs="Tahoma"/>
          <w:sz w:val="22"/>
          <w:szCs w:val="22"/>
        </w:rPr>
      </w:pPr>
      <w:r w:rsidRPr="005B2D6D">
        <w:rPr>
          <w:rFonts w:ascii="Tahoma" w:hAnsi="Tahoma" w:cs="Tahoma"/>
          <w:sz w:val="22"/>
          <w:szCs w:val="22"/>
        </w:rPr>
        <w:t>każdorazowo za niezatrudnienie przez Wykonawcę osoby wykonującej na umowę o pracę co najmniej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 których nie dopełniono przedmiotowego wymogu.</w:t>
      </w:r>
    </w:p>
    <w:p w14:paraId="7E1D6E61" w14:textId="77777777" w:rsidR="00583B4E" w:rsidRPr="005B2D6D" w:rsidRDefault="00583B4E" w:rsidP="00583B4E">
      <w:pPr>
        <w:numPr>
          <w:ilvl w:val="0"/>
          <w:numId w:val="26"/>
        </w:numPr>
        <w:autoSpaceDE w:val="0"/>
        <w:autoSpaceDN w:val="0"/>
        <w:adjustRightInd w:val="0"/>
        <w:jc w:val="both"/>
        <w:rPr>
          <w:rFonts w:ascii="Tahoma" w:hAnsi="Tahoma" w:cs="Tahoma"/>
          <w:sz w:val="22"/>
          <w:szCs w:val="22"/>
        </w:rPr>
      </w:pPr>
      <w:r w:rsidRPr="005B2D6D">
        <w:rPr>
          <w:rFonts w:ascii="Tahoma" w:hAnsi="Tahoma" w:cs="Tahoma"/>
          <w:sz w:val="22"/>
          <w:szCs w:val="22"/>
        </w:rPr>
        <w:t xml:space="preserve"> każdorazowo za niezapewnienie przez Wykonawcę obowiązku zatrudnienia przez podwykonawcę osoby wykonującej na umowę o pracę co najmniej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niezapewnienia przez Wykonawcę niedopełnienia przez podwykonawcę wymogu zatrudnienia oraz liczby miesięcy w okresie realizacji Umowy, w których nie dopełniono przedmiotowego wymogu.</w:t>
      </w:r>
    </w:p>
    <w:p w14:paraId="4A208DE7" w14:textId="77777777" w:rsidR="00583B4E" w:rsidRPr="005B2D6D" w:rsidRDefault="00583B4E" w:rsidP="00583B4E">
      <w:pPr>
        <w:numPr>
          <w:ilvl w:val="0"/>
          <w:numId w:val="26"/>
        </w:numPr>
        <w:autoSpaceDE w:val="0"/>
        <w:autoSpaceDN w:val="0"/>
        <w:adjustRightInd w:val="0"/>
        <w:jc w:val="both"/>
        <w:rPr>
          <w:rFonts w:ascii="Tahoma" w:hAnsi="Tahoma" w:cs="Tahoma"/>
        </w:rPr>
      </w:pPr>
      <w:r w:rsidRPr="005B2D6D">
        <w:rPr>
          <w:rFonts w:ascii="Tahoma" w:hAnsi="Tahoma" w:cs="Tahoma"/>
          <w:sz w:val="22"/>
          <w:szCs w:val="22"/>
        </w:rPr>
        <w:t xml:space="preserve">brak zmiany umowy o podwykonawstwo w zakresie terminu zapłaty w wysokości </w:t>
      </w:r>
      <w:r w:rsidRPr="005B2D6D">
        <w:rPr>
          <w:rFonts w:ascii="Tahoma" w:hAnsi="Tahoma" w:cs="Tahoma"/>
          <w:bCs/>
          <w:sz w:val="22"/>
          <w:szCs w:val="22"/>
        </w:rPr>
        <w:t xml:space="preserve">1% </w:t>
      </w:r>
      <w:r w:rsidRPr="005B2D6D">
        <w:rPr>
          <w:rFonts w:ascii="Tahoma" w:hAnsi="Tahoma" w:cs="Tahoma"/>
          <w:sz w:val="22"/>
          <w:szCs w:val="22"/>
        </w:rPr>
        <w:t>wynagrodzenia ryczałtowego brutto z § 5 ust. 1,</w:t>
      </w:r>
    </w:p>
    <w:p w14:paraId="5DF0AAC3" w14:textId="77777777" w:rsidR="00583B4E" w:rsidRPr="005B2D6D" w:rsidRDefault="00583B4E" w:rsidP="00583B4E">
      <w:pPr>
        <w:numPr>
          <w:ilvl w:val="0"/>
          <w:numId w:val="26"/>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za niedotrzymanie innych niewymienionych w niniejszym paragrafie postanowień umownych w wysokości 0,01% wynagrodzenia brutto, o którym mowa w § 5 ust. 1 niniejszej umowy za każdy dzień zwłoki w realizacji postanowienia,</w:t>
      </w:r>
    </w:p>
    <w:p w14:paraId="74D3DE7E" w14:textId="77777777" w:rsidR="00583B4E" w:rsidRPr="005B2D6D" w:rsidRDefault="00583B4E" w:rsidP="00583B4E">
      <w:pPr>
        <w:numPr>
          <w:ilvl w:val="0"/>
          <w:numId w:val="25"/>
        </w:numPr>
        <w:autoSpaceDE w:val="0"/>
        <w:autoSpaceDN w:val="0"/>
        <w:adjustRightInd w:val="0"/>
        <w:spacing w:line="24" w:lineRule="atLeast"/>
        <w:jc w:val="both"/>
        <w:rPr>
          <w:rFonts w:ascii="Tahoma" w:hAnsi="Tahoma" w:cs="Tahoma"/>
          <w:sz w:val="22"/>
          <w:szCs w:val="22"/>
        </w:rPr>
      </w:pPr>
      <w:r w:rsidRPr="005B2D6D">
        <w:rPr>
          <w:rFonts w:ascii="Tahoma" w:hAnsi="Tahoma" w:cs="Tahoma"/>
          <w:b/>
          <w:sz w:val="22"/>
          <w:szCs w:val="22"/>
        </w:rPr>
        <w:t>Zamawiający</w:t>
      </w:r>
      <w:r w:rsidRPr="005B2D6D">
        <w:rPr>
          <w:rFonts w:ascii="Tahoma" w:hAnsi="Tahoma" w:cs="Tahoma"/>
          <w:sz w:val="22"/>
          <w:szCs w:val="22"/>
        </w:rPr>
        <w:t xml:space="preserve"> zapłaci </w:t>
      </w:r>
      <w:r w:rsidRPr="005B2D6D">
        <w:rPr>
          <w:rFonts w:ascii="Tahoma" w:hAnsi="Tahoma" w:cs="Tahoma"/>
          <w:b/>
          <w:sz w:val="22"/>
          <w:szCs w:val="22"/>
        </w:rPr>
        <w:t>Wykonawcy</w:t>
      </w:r>
      <w:r w:rsidRPr="005B2D6D">
        <w:rPr>
          <w:rFonts w:ascii="Tahoma" w:hAnsi="Tahoma" w:cs="Tahoma"/>
          <w:sz w:val="22"/>
          <w:szCs w:val="22"/>
        </w:rPr>
        <w:t xml:space="preserve"> kary umowne:</w:t>
      </w:r>
    </w:p>
    <w:p w14:paraId="7F0B77F0" w14:textId="77777777" w:rsidR="00583B4E" w:rsidRPr="005B2D6D" w:rsidRDefault="00583B4E" w:rsidP="00583B4E">
      <w:pPr>
        <w:numPr>
          <w:ilvl w:val="0"/>
          <w:numId w:val="27"/>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za zwłokę w przekazaniu terenu budowy i dokumentów, o którym mowa w § 3 ust. 2 niniejszej umowy, w wysokości 0,1% wynagrodzenia brutto, o którym mowa w §</w:t>
      </w:r>
      <w:r w:rsidR="008E1A59" w:rsidRPr="005B2D6D">
        <w:rPr>
          <w:rFonts w:ascii="Tahoma" w:hAnsi="Tahoma" w:cs="Tahoma"/>
          <w:sz w:val="22"/>
          <w:szCs w:val="22"/>
        </w:rPr>
        <w:t> </w:t>
      </w:r>
      <w:r w:rsidRPr="005B2D6D">
        <w:rPr>
          <w:rFonts w:ascii="Tahoma" w:hAnsi="Tahoma" w:cs="Tahoma"/>
          <w:sz w:val="22"/>
          <w:szCs w:val="22"/>
        </w:rPr>
        <w:t>5 ust.</w:t>
      </w:r>
      <w:r w:rsidR="008E1A59" w:rsidRPr="005B2D6D">
        <w:rPr>
          <w:rFonts w:ascii="Tahoma" w:hAnsi="Tahoma" w:cs="Tahoma"/>
          <w:sz w:val="22"/>
          <w:szCs w:val="22"/>
        </w:rPr>
        <w:t> </w:t>
      </w:r>
      <w:r w:rsidRPr="005B2D6D">
        <w:rPr>
          <w:rFonts w:ascii="Tahoma" w:hAnsi="Tahoma" w:cs="Tahoma"/>
          <w:sz w:val="22"/>
          <w:szCs w:val="22"/>
        </w:rPr>
        <w:t>1 umowy, za każdy dzień zwłoki,</w:t>
      </w:r>
    </w:p>
    <w:p w14:paraId="76052F3D" w14:textId="77777777" w:rsidR="00583B4E" w:rsidRPr="005B2D6D" w:rsidRDefault="00583B4E" w:rsidP="00583B4E">
      <w:pPr>
        <w:numPr>
          <w:ilvl w:val="0"/>
          <w:numId w:val="27"/>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z tytułu odstąpienia od umowy z przyczyn leżących po stronie Zamawiającego – w wysokości 10% wynagrod</w:t>
      </w:r>
      <w:r w:rsidR="008E1A59" w:rsidRPr="005B2D6D">
        <w:rPr>
          <w:rFonts w:ascii="Tahoma" w:hAnsi="Tahoma" w:cs="Tahoma"/>
          <w:sz w:val="22"/>
          <w:szCs w:val="22"/>
        </w:rPr>
        <w:t>zenia brutto, o którym mowa w § 5 ust. </w:t>
      </w:r>
      <w:r w:rsidRPr="005B2D6D">
        <w:rPr>
          <w:rFonts w:ascii="Tahoma" w:hAnsi="Tahoma" w:cs="Tahoma"/>
          <w:sz w:val="22"/>
          <w:szCs w:val="22"/>
        </w:rPr>
        <w:t xml:space="preserve">1 niniejszej umowy. Kary nie obowiązują, jeżeli odstąpienie od umowy nastąpi </w:t>
      </w:r>
      <w:r w:rsidR="0078016F" w:rsidRPr="005B2D6D">
        <w:rPr>
          <w:rFonts w:ascii="Tahoma" w:hAnsi="Tahoma" w:cs="Tahoma"/>
          <w:sz w:val="22"/>
          <w:szCs w:val="22"/>
        </w:rPr>
        <w:t>z przyczyn, o których mowa w § 20</w:t>
      </w:r>
      <w:r w:rsidRPr="005B2D6D">
        <w:rPr>
          <w:rFonts w:ascii="Tahoma" w:hAnsi="Tahoma" w:cs="Tahoma"/>
          <w:sz w:val="22"/>
          <w:szCs w:val="22"/>
        </w:rPr>
        <w:t xml:space="preserve"> ust. 1 niniejszej umowy.</w:t>
      </w:r>
    </w:p>
    <w:p w14:paraId="3FF23D82" w14:textId="77777777" w:rsidR="00583B4E" w:rsidRPr="005B2D6D" w:rsidRDefault="00583B4E" w:rsidP="00583B4E">
      <w:pPr>
        <w:numPr>
          <w:ilvl w:val="0"/>
          <w:numId w:val="25"/>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Zamawiający zastrzega sobie prawo do odszkodowania przekraczającego wysokość kar umownych do wysokości rzeczywiście poniesionej szkody i utraconych korzyści.</w:t>
      </w:r>
    </w:p>
    <w:p w14:paraId="4B2E71ED" w14:textId="77777777" w:rsidR="00583B4E" w:rsidRPr="005B2D6D" w:rsidRDefault="00583B4E" w:rsidP="00583B4E">
      <w:pPr>
        <w:numPr>
          <w:ilvl w:val="0"/>
          <w:numId w:val="25"/>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Wykonawca wyraża zgodę na potrącenie kar umownych z wynagrodzenia.</w:t>
      </w:r>
    </w:p>
    <w:p w14:paraId="4FD578CC" w14:textId="77777777" w:rsidR="00583B4E" w:rsidRPr="005B2D6D" w:rsidRDefault="00583B4E">
      <w:pPr>
        <w:autoSpaceDE w:val="0"/>
        <w:autoSpaceDN w:val="0"/>
        <w:adjustRightInd w:val="0"/>
        <w:spacing w:line="24" w:lineRule="atLeast"/>
        <w:jc w:val="center"/>
        <w:rPr>
          <w:rFonts w:ascii="Tahoma" w:hAnsi="Tahoma" w:cs="Tahoma"/>
          <w:b/>
          <w:sz w:val="16"/>
          <w:szCs w:val="16"/>
        </w:rPr>
      </w:pPr>
    </w:p>
    <w:p w14:paraId="4B8812EF" w14:textId="77777777" w:rsidR="00583B4E" w:rsidRPr="005B2D6D" w:rsidRDefault="00456230">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t>§ 16</w:t>
      </w:r>
    </w:p>
    <w:p w14:paraId="3E4B3916" w14:textId="77777777" w:rsidR="00583B4E" w:rsidRPr="005B2D6D" w:rsidRDefault="00583B4E">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t>Podwykonawstwo (jeżeli dotyczy)</w:t>
      </w:r>
    </w:p>
    <w:p w14:paraId="66D9C7CC" w14:textId="77777777" w:rsidR="00583B4E" w:rsidRPr="005B2D6D" w:rsidRDefault="00583B4E" w:rsidP="00583B4E">
      <w:pPr>
        <w:numPr>
          <w:ilvl w:val="0"/>
          <w:numId w:val="28"/>
        </w:numPr>
        <w:autoSpaceDE w:val="0"/>
        <w:autoSpaceDN w:val="0"/>
        <w:adjustRightInd w:val="0"/>
        <w:jc w:val="both"/>
        <w:rPr>
          <w:rFonts w:ascii="Tahoma" w:hAnsi="Tahoma" w:cs="Tahoma"/>
          <w:sz w:val="22"/>
          <w:szCs w:val="22"/>
        </w:rPr>
      </w:pPr>
      <w:r w:rsidRPr="005B2D6D">
        <w:rPr>
          <w:rFonts w:ascii="Tahoma" w:hAnsi="Tahoma" w:cs="Tahoma"/>
          <w:sz w:val="22"/>
          <w:szCs w:val="22"/>
        </w:rPr>
        <w:t>Wykonawca ma prawo do zatrudnienia podwykonawców.</w:t>
      </w:r>
    </w:p>
    <w:p w14:paraId="4BD2CFE6" w14:textId="77777777" w:rsidR="00583B4E" w:rsidRPr="005B2D6D" w:rsidRDefault="00583B4E" w:rsidP="00583B4E">
      <w:pPr>
        <w:numPr>
          <w:ilvl w:val="0"/>
          <w:numId w:val="28"/>
        </w:numPr>
        <w:autoSpaceDE w:val="0"/>
        <w:autoSpaceDN w:val="0"/>
        <w:adjustRightInd w:val="0"/>
        <w:jc w:val="both"/>
        <w:rPr>
          <w:rFonts w:ascii="Tahoma" w:hAnsi="Tahoma" w:cs="Tahoma"/>
          <w:sz w:val="22"/>
          <w:szCs w:val="22"/>
        </w:rPr>
      </w:pPr>
      <w:r w:rsidRPr="005B2D6D">
        <w:rPr>
          <w:rFonts w:ascii="Tahoma" w:hAnsi="Tahoma" w:cs="Tahoma"/>
          <w:sz w:val="22"/>
          <w:szCs w:val="22"/>
        </w:rPr>
        <w:t>Strony ustalają, że przedmiot umowy Wykonawca wykona osobiście oraz za pomocą podwykonawców w zakresie:</w:t>
      </w:r>
    </w:p>
    <w:p w14:paraId="717E8EE2" w14:textId="77777777" w:rsidR="00583B4E" w:rsidRPr="005B2D6D" w:rsidRDefault="00583B4E" w:rsidP="00583B4E">
      <w:pPr>
        <w:numPr>
          <w:ilvl w:val="0"/>
          <w:numId w:val="29"/>
        </w:numPr>
        <w:autoSpaceDE w:val="0"/>
        <w:autoSpaceDN w:val="0"/>
        <w:adjustRightInd w:val="0"/>
        <w:jc w:val="both"/>
        <w:rPr>
          <w:rFonts w:ascii="Tahoma" w:hAnsi="Tahoma" w:cs="Tahoma"/>
          <w:sz w:val="22"/>
          <w:szCs w:val="22"/>
        </w:rPr>
      </w:pPr>
      <w:r w:rsidRPr="005B2D6D">
        <w:rPr>
          <w:rFonts w:ascii="Tahoma" w:hAnsi="Tahoma" w:cs="Tahoma"/>
          <w:sz w:val="22"/>
          <w:szCs w:val="22"/>
        </w:rPr>
        <w:t>.....................................................................................</w:t>
      </w:r>
    </w:p>
    <w:p w14:paraId="1F3C5643" w14:textId="77777777" w:rsidR="00583B4E" w:rsidRPr="005B2D6D" w:rsidRDefault="00583B4E">
      <w:pPr>
        <w:autoSpaceDE w:val="0"/>
        <w:autoSpaceDN w:val="0"/>
        <w:adjustRightInd w:val="0"/>
        <w:ind w:left="1440"/>
        <w:jc w:val="both"/>
        <w:rPr>
          <w:rFonts w:ascii="Tahoma" w:hAnsi="Tahoma" w:cs="Tahoma"/>
          <w:sz w:val="22"/>
          <w:szCs w:val="22"/>
        </w:rPr>
      </w:pPr>
      <w:r w:rsidRPr="005B2D6D">
        <w:rPr>
          <w:rFonts w:ascii="Tahoma" w:hAnsi="Tahoma" w:cs="Tahoma"/>
          <w:sz w:val="22"/>
          <w:szCs w:val="22"/>
        </w:rPr>
        <w:t>(zakres realizowany przez podwykonawcę)</w:t>
      </w:r>
    </w:p>
    <w:p w14:paraId="68C5FA04" w14:textId="77777777" w:rsidR="00583B4E" w:rsidRPr="005B2D6D" w:rsidRDefault="00583B4E" w:rsidP="00583B4E">
      <w:pPr>
        <w:numPr>
          <w:ilvl w:val="0"/>
          <w:numId w:val="29"/>
        </w:numPr>
        <w:autoSpaceDE w:val="0"/>
        <w:autoSpaceDN w:val="0"/>
        <w:adjustRightInd w:val="0"/>
        <w:jc w:val="both"/>
        <w:rPr>
          <w:rFonts w:ascii="Tahoma" w:hAnsi="Tahoma" w:cs="Tahoma"/>
          <w:sz w:val="22"/>
          <w:szCs w:val="22"/>
        </w:rPr>
      </w:pPr>
      <w:r w:rsidRPr="005B2D6D">
        <w:rPr>
          <w:rFonts w:ascii="Tahoma" w:hAnsi="Tahoma" w:cs="Tahoma"/>
          <w:sz w:val="22"/>
          <w:szCs w:val="22"/>
        </w:rPr>
        <w:t>.....................................................................................</w:t>
      </w:r>
    </w:p>
    <w:p w14:paraId="0E1555B4" w14:textId="77777777" w:rsidR="00583B4E" w:rsidRPr="005B2D6D" w:rsidRDefault="00583B4E">
      <w:pPr>
        <w:autoSpaceDE w:val="0"/>
        <w:autoSpaceDN w:val="0"/>
        <w:adjustRightInd w:val="0"/>
        <w:ind w:left="1440"/>
        <w:jc w:val="both"/>
        <w:rPr>
          <w:rFonts w:ascii="Tahoma" w:hAnsi="Tahoma" w:cs="Tahoma"/>
          <w:sz w:val="22"/>
          <w:szCs w:val="22"/>
        </w:rPr>
      </w:pPr>
      <w:r w:rsidRPr="005B2D6D">
        <w:rPr>
          <w:rFonts w:ascii="Tahoma" w:hAnsi="Tahoma" w:cs="Tahoma"/>
          <w:sz w:val="22"/>
          <w:szCs w:val="22"/>
        </w:rPr>
        <w:t>(zakres realizowany przez podwykonawcę)</w:t>
      </w:r>
    </w:p>
    <w:p w14:paraId="6385A398" w14:textId="77777777" w:rsidR="00583B4E" w:rsidRPr="005B2D6D" w:rsidRDefault="00583B4E" w:rsidP="00583B4E">
      <w:pPr>
        <w:numPr>
          <w:ilvl w:val="0"/>
          <w:numId w:val="28"/>
        </w:numPr>
        <w:autoSpaceDE w:val="0"/>
        <w:autoSpaceDN w:val="0"/>
        <w:adjustRightInd w:val="0"/>
        <w:jc w:val="both"/>
        <w:rPr>
          <w:rFonts w:ascii="Tahoma" w:hAnsi="Tahoma" w:cs="Tahoma"/>
          <w:sz w:val="22"/>
          <w:szCs w:val="22"/>
        </w:rPr>
      </w:pPr>
      <w:r w:rsidRPr="005B2D6D">
        <w:rPr>
          <w:rFonts w:ascii="Tahoma" w:hAnsi="Tahoma" w:cs="Tahoma"/>
          <w:sz w:val="22"/>
          <w:szCs w:val="22"/>
        </w:rPr>
        <w:t>Podwykonawcę w stosunkach z Zamawiającym reprezentuje Wykonawca.</w:t>
      </w:r>
    </w:p>
    <w:p w14:paraId="18E1E9D2" w14:textId="77777777" w:rsidR="00583B4E" w:rsidRPr="005B2D6D" w:rsidRDefault="00583B4E" w:rsidP="00583B4E">
      <w:pPr>
        <w:numPr>
          <w:ilvl w:val="0"/>
          <w:numId w:val="28"/>
        </w:numPr>
        <w:autoSpaceDE w:val="0"/>
        <w:autoSpaceDN w:val="0"/>
        <w:adjustRightInd w:val="0"/>
        <w:jc w:val="both"/>
        <w:rPr>
          <w:rFonts w:ascii="Tahoma" w:hAnsi="Tahoma" w:cs="Tahoma"/>
          <w:sz w:val="22"/>
          <w:szCs w:val="22"/>
        </w:rPr>
      </w:pPr>
      <w:r w:rsidRPr="005B2D6D">
        <w:rPr>
          <w:rFonts w:ascii="Tahoma" w:hAnsi="Tahoma" w:cs="Tahoma"/>
          <w:sz w:val="22"/>
          <w:szCs w:val="22"/>
        </w:rPr>
        <w:t>Wykonawca jest odpowiedzialny za działania lub zaniechania podwykonawcy, jego przedstawicieli lub pracowników, jak za własne działania lub zaniechania.</w:t>
      </w:r>
    </w:p>
    <w:p w14:paraId="2DD3CA79" w14:textId="77777777" w:rsidR="00583B4E" w:rsidRPr="005B2D6D" w:rsidRDefault="00583B4E" w:rsidP="00583B4E">
      <w:pPr>
        <w:numPr>
          <w:ilvl w:val="0"/>
          <w:numId w:val="28"/>
        </w:numPr>
        <w:autoSpaceDE w:val="0"/>
        <w:autoSpaceDN w:val="0"/>
        <w:adjustRightInd w:val="0"/>
        <w:jc w:val="both"/>
        <w:rPr>
          <w:rFonts w:ascii="Tahoma" w:hAnsi="Tahoma" w:cs="Tahoma"/>
          <w:sz w:val="22"/>
          <w:szCs w:val="22"/>
        </w:rPr>
      </w:pPr>
      <w:r w:rsidRPr="005B2D6D">
        <w:rPr>
          <w:rFonts w:ascii="Tahoma" w:hAnsi="Tahoma" w:cs="Tahoma"/>
          <w:sz w:val="22"/>
          <w:szCs w:val="22"/>
        </w:rPr>
        <w:lastRenderedPageBreak/>
        <w:t>Wykonawca nie może powierzyć podwykonawcy realizacji robót jeżeli zostały one zastrzeżone w SIWZ jako kluczowe i konieczne do wykonania osobiście przez Wykonawcę.</w:t>
      </w:r>
    </w:p>
    <w:p w14:paraId="310B4BBD" w14:textId="77777777" w:rsidR="00583B4E" w:rsidRPr="005B2D6D" w:rsidRDefault="00583B4E" w:rsidP="00583B4E">
      <w:pPr>
        <w:numPr>
          <w:ilvl w:val="0"/>
          <w:numId w:val="28"/>
        </w:numPr>
        <w:autoSpaceDE w:val="0"/>
        <w:autoSpaceDN w:val="0"/>
        <w:adjustRightInd w:val="0"/>
        <w:jc w:val="both"/>
        <w:rPr>
          <w:rFonts w:ascii="Tahoma" w:hAnsi="Tahoma" w:cs="Tahoma"/>
          <w:sz w:val="22"/>
          <w:szCs w:val="22"/>
        </w:rPr>
      </w:pPr>
      <w:r w:rsidRPr="005B2D6D">
        <w:rPr>
          <w:rFonts w:ascii="Tahoma" w:hAnsi="Tahoma" w:cs="Tahoma"/>
          <w:sz w:val="22"/>
          <w:szCs w:val="22"/>
        </w:rPr>
        <w:t>Wykonawca, podwykonawca lub dalszy podwykonawca zamówienia na roboty budowlane zamierzający zawrzeć umowę o podwykonawstwo, której przedmiotem są roboty budowlane, jest obowiązany, nie później niż 5 dni przed planowanym rozpoczęciem wykonywania robót, do przedłożenia zamawiającemu projektu tej umowy, przy czym podwykonawca lub dalszy podwykonawca jest obowiązany dołączyć zgodę Wykonawcy na zawarcie umowy o podwykonawstwo o treści zgodnej z projektem umowy.</w:t>
      </w:r>
    </w:p>
    <w:p w14:paraId="19656BF4" w14:textId="77777777" w:rsidR="00583B4E" w:rsidRPr="005B2D6D" w:rsidRDefault="00583B4E" w:rsidP="00583B4E">
      <w:pPr>
        <w:numPr>
          <w:ilvl w:val="0"/>
          <w:numId w:val="28"/>
        </w:numPr>
        <w:autoSpaceDE w:val="0"/>
        <w:autoSpaceDN w:val="0"/>
        <w:adjustRightInd w:val="0"/>
        <w:jc w:val="both"/>
        <w:rPr>
          <w:rFonts w:ascii="Tahoma" w:hAnsi="Tahoma" w:cs="Tahoma"/>
          <w:sz w:val="22"/>
          <w:szCs w:val="22"/>
        </w:rPr>
      </w:pPr>
      <w:r w:rsidRPr="005B2D6D">
        <w:rPr>
          <w:rFonts w:ascii="Tahoma" w:hAnsi="Tahoma" w:cs="Tahoma"/>
          <w:sz w:val="22"/>
          <w:szCs w:val="22"/>
        </w:rPr>
        <w:t>Przedłożony Zamawiającemu do akceptacji projekt umowy musi zawierać regulacje zbieżne i niesprzeczne z postanowieniami niniejszej Umowy oraz określać w szczególności:</w:t>
      </w:r>
    </w:p>
    <w:p w14:paraId="62EB1E65" w14:textId="77777777" w:rsidR="00583B4E" w:rsidRPr="005B2D6D" w:rsidRDefault="00583B4E" w:rsidP="00583B4E">
      <w:pPr>
        <w:numPr>
          <w:ilvl w:val="0"/>
          <w:numId w:val="30"/>
        </w:numPr>
        <w:autoSpaceDE w:val="0"/>
        <w:autoSpaceDN w:val="0"/>
        <w:adjustRightInd w:val="0"/>
        <w:jc w:val="both"/>
        <w:rPr>
          <w:rFonts w:ascii="Tahoma" w:hAnsi="Tahoma" w:cs="Tahoma"/>
          <w:sz w:val="22"/>
          <w:szCs w:val="22"/>
        </w:rPr>
      </w:pPr>
      <w:r w:rsidRPr="005B2D6D">
        <w:rPr>
          <w:rFonts w:ascii="Tahoma" w:hAnsi="Tahoma" w:cs="Tahoma"/>
          <w:sz w:val="22"/>
          <w:szCs w:val="22"/>
        </w:rPr>
        <w:t>zakres robót powierzonych podwykonawcy, stanowiący część zamówienia publicznego,</w:t>
      </w:r>
    </w:p>
    <w:p w14:paraId="70F9EFB7" w14:textId="77777777" w:rsidR="00583B4E" w:rsidRPr="005B2D6D" w:rsidRDefault="00583B4E" w:rsidP="00583B4E">
      <w:pPr>
        <w:numPr>
          <w:ilvl w:val="0"/>
          <w:numId w:val="30"/>
        </w:numPr>
        <w:autoSpaceDE w:val="0"/>
        <w:autoSpaceDN w:val="0"/>
        <w:adjustRightInd w:val="0"/>
        <w:jc w:val="both"/>
        <w:rPr>
          <w:rFonts w:ascii="Tahoma" w:hAnsi="Tahoma" w:cs="Tahoma"/>
          <w:sz w:val="22"/>
          <w:szCs w:val="22"/>
        </w:rPr>
      </w:pPr>
      <w:r w:rsidRPr="005B2D6D">
        <w:rPr>
          <w:rFonts w:ascii="Tahoma" w:hAnsi="Tahoma" w:cs="Tahoma"/>
          <w:sz w:val="22"/>
          <w:szCs w:val="22"/>
        </w:rPr>
        <w:t>kwotę wynagrodzenia za roboty – kwota ta nie może być wyższa niż wartość tego zakresu robót wynikająca z oferty Wykonawcy, a suma płatności podwykonawcom za daną część dokonywanego odbioru robót nie może być wyższa niż przewidziane w niniejszej umowie (lub harmonogramie) wynagrodzenie częściowe za dany zakres robót potwierdzony odbiorem,</w:t>
      </w:r>
    </w:p>
    <w:p w14:paraId="3F6E3651" w14:textId="77777777" w:rsidR="00583B4E" w:rsidRPr="005B2D6D" w:rsidRDefault="00583B4E" w:rsidP="00583B4E">
      <w:pPr>
        <w:numPr>
          <w:ilvl w:val="0"/>
          <w:numId w:val="30"/>
        </w:numPr>
        <w:autoSpaceDE w:val="0"/>
        <w:autoSpaceDN w:val="0"/>
        <w:adjustRightInd w:val="0"/>
        <w:jc w:val="both"/>
        <w:rPr>
          <w:rFonts w:ascii="Tahoma" w:hAnsi="Tahoma" w:cs="Tahoma"/>
          <w:sz w:val="22"/>
          <w:szCs w:val="22"/>
        </w:rPr>
      </w:pPr>
      <w:r w:rsidRPr="005B2D6D">
        <w:rPr>
          <w:rFonts w:ascii="Tahoma" w:hAnsi="Tahoma" w:cs="Tahoma"/>
          <w:sz w:val="22"/>
          <w:szCs w:val="22"/>
        </w:rPr>
        <w:t>termin wykonania zakresu robót powierzonych podwykonawcy,</w:t>
      </w:r>
    </w:p>
    <w:p w14:paraId="02269E91" w14:textId="77777777" w:rsidR="00583B4E" w:rsidRPr="005B2D6D" w:rsidRDefault="00583B4E" w:rsidP="00583B4E">
      <w:pPr>
        <w:numPr>
          <w:ilvl w:val="0"/>
          <w:numId w:val="30"/>
        </w:numPr>
        <w:autoSpaceDE w:val="0"/>
        <w:autoSpaceDN w:val="0"/>
        <w:adjustRightInd w:val="0"/>
        <w:jc w:val="both"/>
        <w:rPr>
          <w:rFonts w:ascii="Tahoma" w:hAnsi="Tahoma" w:cs="Tahoma"/>
          <w:sz w:val="22"/>
          <w:szCs w:val="22"/>
        </w:rPr>
      </w:pPr>
      <w:r w:rsidRPr="005B2D6D">
        <w:rPr>
          <w:rFonts w:ascii="Tahoma" w:hAnsi="Tahoma" w:cs="Tahoma"/>
          <w:sz w:val="22"/>
          <w:szCs w:val="22"/>
        </w:rPr>
        <w:t>warunki płatności –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1E9DCBB0" w14:textId="77777777" w:rsidR="00583B4E" w:rsidRPr="005B2D6D" w:rsidRDefault="00583B4E" w:rsidP="00583B4E">
      <w:pPr>
        <w:numPr>
          <w:ilvl w:val="0"/>
          <w:numId w:val="30"/>
        </w:numPr>
        <w:autoSpaceDE w:val="0"/>
        <w:autoSpaceDN w:val="0"/>
        <w:adjustRightInd w:val="0"/>
        <w:jc w:val="both"/>
        <w:rPr>
          <w:rFonts w:ascii="Tahoma" w:hAnsi="Tahoma" w:cs="Tahoma"/>
          <w:sz w:val="22"/>
          <w:szCs w:val="22"/>
        </w:rPr>
      </w:pPr>
      <w:r w:rsidRPr="005B2D6D">
        <w:rPr>
          <w:rFonts w:ascii="Tahoma" w:hAnsi="Tahoma" w:cs="Tahoma"/>
          <w:sz w:val="22"/>
          <w:szCs w:val="22"/>
        </w:rPr>
        <w:t>tryb zatrudnienia dalszych podwykonawców,</w:t>
      </w:r>
    </w:p>
    <w:p w14:paraId="269BDC75" w14:textId="77777777" w:rsidR="00583B4E" w:rsidRPr="005B2D6D" w:rsidRDefault="00583B4E" w:rsidP="00583B4E">
      <w:pPr>
        <w:numPr>
          <w:ilvl w:val="0"/>
          <w:numId w:val="30"/>
        </w:numPr>
        <w:autoSpaceDE w:val="0"/>
        <w:autoSpaceDN w:val="0"/>
        <w:adjustRightInd w:val="0"/>
        <w:jc w:val="both"/>
        <w:rPr>
          <w:rFonts w:ascii="Tahoma" w:hAnsi="Tahoma" w:cs="Tahoma"/>
          <w:sz w:val="22"/>
          <w:szCs w:val="22"/>
        </w:rPr>
      </w:pPr>
      <w:r w:rsidRPr="005B2D6D">
        <w:rPr>
          <w:rFonts w:ascii="Tahoma" w:hAnsi="Tahoma" w:cs="Tahoma"/>
          <w:sz w:val="22"/>
          <w:szCs w:val="22"/>
        </w:rPr>
        <w:t>podstawy zapłaty wynagrodzenia dalszym podwykonawcom, w tym uprawnienie Zamawiającego i Wykonawcy do zapłaty podwykonawcy i dalszym podwykonawcom wynagrodzenia,</w:t>
      </w:r>
    </w:p>
    <w:p w14:paraId="446543DA" w14:textId="77777777" w:rsidR="00583B4E" w:rsidRPr="005B2D6D" w:rsidRDefault="00583B4E" w:rsidP="00583B4E">
      <w:pPr>
        <w:numPr>
          <w:ilvl w:val="0"/>
          <w:numId w:val="30"/>
        </w:numPr>
        <w:autoSpaceDE w:val="0"/>
        <w:autoSpaceDN w:val="0"/>
        <w:adjustRightInd w:val="0"/>
        <w:jc w:val="both"/>
        <w:rPr>
          <w:rFonts w:ascii="Tahoma" w:hAnsi="Tahoma" w:cs="Tahoma"/>
          <w:sz w:val="22"/>
          <w:szCs w:val="22"/>
        </w:rPr>
      </w:pPr>
      <w:r w:rsidRPr="005B2D6D">
        <w:rPr>
          <w:rFonts w:ascii="Tahoma" w:hAnsi="Tahoma" w:cs="Tahoma"/>
          <w:sz w:val="22"/>
          <w:szCs w:val="22"/>
        </w:rPr>
        <w:t>numer rachunku bankowego podwykonawcy,</w:t>
      </w:r>
    </w:p>
    <w:p w14:paraId="7BE8E9BE" w14:textId="77777777" w:rsidR="00583B4E" w:rsidRPr="005B2D6D" w:rsidRDefault="00583B4E" w:rsidP="00583B4E">
      <w:pPr>
        <w:numPr>
          <w:ilvl w:val="0"/>
          <w:numId w:val="30"/>
        </w:numPr>
        <w:autoSpaceDE w:val="0"/>
        <w:autoSpaceDN w:val="0"/>
        <w:adjustRightInd w:val="0"/>
        <w:jc w:val="both"/>
        <w:rPr>
          <w:rFonts w:ascii="Tahoma" w:hAnsi="Tahoma" w:cs="Tahoma"/>
          <w:sz w:val="22"/>
          <w:szCs w:val="22"/>
        </w:rPr>
      </w:pPr>
      <w:r w:rsidRPr="005B2D6D">
        <w:rPr>
          <w:rFonts w:ascii="Tahoma" w:hAnsi="Tahoma" w:cs="Tahoma"/>
          <w:sz w:val="22"/>
          <w:szCs w:val="22"/>
        </w:rPr>
        <w:t>termin wystawienia faktury podwykonawcy na rzecz Wykonawcy, przy czym termin ten nie może być dłuższy niż 5 dni od dnia dokonania terminu odbioru robót,</w:t>
      </w:r>
    </w:p>
    <w:p w14:paraId="315C1F47" w14:textId="77777777" w:rsidR="00583B4E" w:rsidRPr="005B2D6D" w:rsidRDefault="00583B4E" w:rsidP="00583B4E">
      <w:pPr>
        <w:numPr>
          <w:ilvl w:val="0"/>
          <w:numId w:val="30"/>
        </w:numPr>
        <w:autoSpaceDE w:val="0"/>
        <w:autoSpaceDN w:val="0"/>
        <w:adjustRightInd w:val="0"/>
        <w:jc w:val="both"/>
        <w:rPr>
          <w:rFonts w:ascii="Tahoma" w:hAnsi="Tahoma" w:cs="Tahoma"/>
          <w:sz w:val="22"/>
          <w:szCs w:val="22"/>
        </w:rPr>
      </w:pPr>
      <w:r w:rsidRPr="005B2D6D">
        <w:rPr>
          <w:rFonts w:ascii="Tahoma" w:hAnsi="Tahoma" w:cs="Tahoma"/>
          <w:sz w:val="22"/>
          <w:szCs w:val="22"/>
        </w:rPr>
        <w:t>protokoły odbiorów częściowych i odbioru końcowego powinny być sporządzone przy udziale Inwestora, Wykonawcy i Podwykonawcy z datą odbioru robót wynikających z realizacji przedmiotowej umowy.</w:t>
      </w:r>
    </w:p>
    <w:p w14:paraId="3628A702" w14:textId="77777777" w:rsidR="00583B4E" w:rsidRPr="005B2D6D" w:rsidRDefault="00583B4E" w:rsidP="00583B4E">
      <w:pPr>
        <w:numPr>
          <w:ilvl w:val="0"/>
          <w:numId w:val="28"/>
        </w:numPr>
        <w:autoSpaceDE w:val="0"/>
        <w:autoSpaceDN w:val="0"/>
        <w:adjustRightInd w:val="0"/>
        <w:jc w:val="both"/>
        <w:rPr>
          <w:rFonts w:ascii="Tahoma" w:hAnsi="Tahoma" w:cs="Tahoma"/>
          <w:sz w:val="22"/>
          <w:szCs w:val="22"/>
        </w:rPr>
      </w:pPr>
      <w:r w:rsidRPr="005B2D6D">
        <w:rPr>
          <w:rFonts w:ascii="Tahoma" w:hAnsi="Tahoma" w:cs="Tahoma"/>
          <w:sz w:val="22"/>
          <w:szCs w:val="22"/>
        </w:rPr>
        <w:t>Umowa z podwykonawcą nie może zawierać postanowień:</w:t>
      </w:r>
    </w:p>
    <w:p w14:paraId="509BC4C1" w14:textId="77777777" w:rsidR="00583B4E" w:rsidRPr="005B2D6D" w:rsidRDefault="00583B4E" w:rsidP="00583B4E">
      <w:pPr>
        <w:numPr>
          <w:ilvl w:val="0"/>
          <w:numId w:val="31"/>
        </w:numPr>
        <w:autoSpaceDE w:val="0"/>
        <w:autoSpaceDN w:val="0"/>
        <w:adjustRightInd w:val="0"/>
        <w:jc w:val="both"/>
        <w:rPr>
          <w:rFonts w:ascii="Tahoma" w:hAnsi="Tahoma" w:cs="Tahoma"/>
          <w:sz w:val="22"/>
          <w:szCs w:val="22"/>
        </w:rPr>
      </w:pPr>
      <w:r w:rsidRPr="005B2D6D">
        <w:rPr>
          <w:rFonts w:ascii="Tahoma" w:hAnsi="Tahoma" w:cs="Tahoma"/>
          <w:sz w:val="22"/>
          <w:szCs w:val="22"/>
        </w:rPr>
        <w:t>uzależniających uzyskanie przez podwykonawcę płatności od Wykonawcy od zapłaty przez Zamawiającego Wykonawcy wynagrodzenia obejmującego zakres robót wykonanych przez podwykonawcę;</w:t>
      </w:r>
    </w:p>
    <w:p w14:paraId="02D7EF77" w14:textId="77777777" w:rsidR="00583B4E" w:rsidRPr="005B2D6D" w:rsidRDefault="00583B4E" w:rsidP="00583B4E">
      <w:pPr>
        <w:numPr>
          <w:ilvl w:val="0"/>
          <w:numId w:val="31"/>
        </w:numPr>
        <w:autoSpaceDE w:val="0"/>
        <w:autoSpaceDN w:val="0"/>
        <w:adjustRightInd w:val="0"/>
        <w:jc w:val="both"/>
        <w:rPr>
          <w:rFonts w:ascii="Tahoma" w:hAnsi="Tahoma" w:cs="Tahoma"/>
          <w:sz w:val="22"/>
          <w:szCs w:val="22"/>
        </w:rPr>
      </w:pPr>
      <w:r w:rsidRPr="005B2D6D">
        <w:rPr>
          <w:rFonts w:ascii="Tahoma" w:hAnsi="Tahoma" w:cs="Tahoma"/>
          <w:sz w:val="22"/>
          <w:szCs w:val="22"/>
        </w:rPr>
        <w:t>uzależniających zwrot podwykonawcy kwot zabezpieczenia przez Wykonawcę, od zwrotu zabezpieczenia wykonania umowy przez Zamawiającego Wykonawcy.</w:t>
      </w:r>
    </w:p>
    <w:p w14:paraId="310A696B" w14:textId="77777777" w:rsidR="00583B4E" w:rsidRPr="005B2D6D" w:rsidRDefault="00583B4E" w:rsidP="00583B4E">
      <w:pPr>
        <w:numPr>
          <w:ilvl w:val="0"/>
          <w:numId w:val="28"/>
        </w:numPr>
        <w:autoSpaceDE w:val="0"/>
        <w:autoSpaceDN w:val="0"/>
        <w:adjustRightInd w:val="0"/>
        <w:jc w:val="both"/>
        <w:rPr>
          <w:rFonts w:ascii="Tahoma" w:hAnsi="Tahoma" w:cs="Tahoma"/>
          <w:sz w:val="22"/>
          <w:szCs w:val="22"/>
        </w:rPr>
      </w:pPr>
      <w:r w:rsidRPr="005B2D6D">
        <w:rPr>
          <w:rFonts w:ascii="Tahoma" w:hAnsi="Tahoma" w:cs="Tahoma"/>
          <w:sz w:val="22"/>
          <w:szCs w:val="22"/>
        </w:rPr>
        <w:t>Zamawiający, w terminie 14 dni od dnia przedłożenia projektu umowy, zgłasza pisemne zastrzeżenia jeżeli nie są spełnione wymagania określone w ust. 7 lub 8.</w:t>
      </w:r>
    </w:p>
    <w:p w14:paraId="777B08C2" w14:textId="77777777" w:rsidR="00583B4E" w:rsidRPr="005B2D6D" w:rsidRDefault="00583B4E" w:rsidP="00583B4E">
      <w:pPr>
        <w:numPr>
          <w:ilvl w:val="0"/>
          <w:numId w:val="28"/>
        </w:numPr>
        <w:autoSpaceDE w:val="0"/>
        <w:autoSpaceDN w:val="0"/>
        <w:adjustRightInd w:val="0"/>
        <w:jc w:val="both"/>
        <w:rPr>
          <w:rFonts w:ascii="Tahoma" w:hAnsi="Tahoma" w:cs="Tahoma"/>
          <w:sz w:val="22"/>
          <w:szCs w:val="22"/>
        </w:rPr>
      </w:pPr>
      <w:r w:rsidRPr="005B2D6D">
        <w:rPr>
          <w:rFonts w:ascii="Tahoma" w:hAnsi="Tahoma" w:cs="Tahoma"/>
          <w:sz w:val="22"/>
          <w:szCs w:val="22"/>
        </w:rPr>
        <w:t>Niezgłoszenie pisemnych zastrzeżeń do przedłożonego projektu umowy o podwykonawstwo, której przedmiotem są roboty budowlane, w terminie 14 dni od dnia przedłożenia projektu umowy uważa się za akceptację projektu umowy przez Zamawiającego.</w:t>
      </w:r>
    </w:p>
    <w:p w14:paraId="460BF7FB" w14:textId="77777777" w:rsidR="00583B4E" w:rsidRPr="005B2D6D" w:rsidRDefault="00583B4E" w:rsidP="00583B4E">
      <w:pPr>
        <w:numPr>
          <w:ilvl w:val="0"/>
          <w:numId w:val="28"/>
        </w:numPr>
        <w:autoSpaceDE w:val="0"/>
        <w:autoSpaceDN w:val="0"/>
        <w:adjustRightInd w:val="0"/>
        <w:jc w:val="both"/>
        <w:rPr>
          <w:rFonts w:ascii="Tahoma" w:hAnsi="Tahoma" w:cs="Tahoma"/>
          <w:sz w:val="22"/>
          <w:szCs w:val="22"/>
        </w:rPr>
      </w:pPr>
      <w:r w:rsidRPr="005B2D6D">
        <w:rPr>
          <w:rFonts w:ascii="Tahoma" w:hAnsi="Tahoma" w:cs="Tahoma"/>
          <w:sz w:val="22"/>
          <w:szCs w:val="22"/>
        </w:rPr>
        <w:t>Wykonawca, podwykonawca lub dalszy podwykonawca zamówienia na roboty budowlane przedkłada w terminie 7 dni od dnia jej zawarcia zamawiającemu poświadczoną za zgodność z oryginałem kopię zawartej umowy o podwykonawstwo, której przedmiotem są roboty budowlane.</w:t>
      </w:r>
    </w:p>
    <w:p w14:paraId="54353B9D" w14:textId="77777777" w:rsidR="00583B4E" w:rsidRPr="005B2D6D" w:rsidRDefault="00583B4E" w:rsidP="00583B4E">
      <w:pPr>
        <w:numPr>
          <w:ilvl w:val="0"/>
          <w:numId w:val="28"/>
        </w:numPr>
        <w:autoSpaceDE w:val="0"/>
        <w:autoSpaceDN w:val="0"/>
        <w:adjustRightInd w:val="0"/>
        <w:jc w:val="both"/>
        <w:rPr>
          <w:rFonts w:ascii="Tahoma" w:hAnsi="Tahoma" w:cs="Tahoma"/>
          <w:sz w:val="22"/>
          <w:szCs w:val="22"/>
        </w:rPr>
      </w:pPr>
      <w:r w:rsidRPr="005B2D6D">
        <w:rPr>
          <w:rFonts w:ascii="Tahoma" w:hAnsi="Tahoma" w:cs="Tahoma"/>
          <w:sz w:val="22"/>
          <w:szCs w:val="22"/>
        </w:rPr>
        <w:t>Zamawiający, w terminie 14 dni od dnia przedłożenia umowy, zgodnie z ust. 11, zgłasza pisemny sprzeciw do umowy o podwykonawstwo, której przedmiotem są roboty budowlane, jeżeli nie są spełnione wymagania określone w ust. 7 lub 8.</w:t>
      </w:r>
    </w:p>
    <w:p w14:paraId="193CD14D" w14:textId="77777777" w:rsidR="00583B4E" w:rsidRPr="005B2D6D" w:rsidRDefault="00583B4E" w:rsidP="00583B4E">
      <w:pPr>
        <w:numPr>
          <w:ilvl w:val="0"/>
          <w:numId w:val="28"/>
        </w:numPr>
        <w:autoSpaceDE w:val="0"/>
        <w:autoSpaceDN w:val="0"/>
        <w:adjustRightInd w:val="0"/>
        <w:jc w:val="both"/>
        <w:rPr>
          <w:rFonts w:ascii="Tahoma" w:hAnsi="Tahoma" w:cs="Tahoma"/>
          <w:sz w:val="22"/>
          <w:szCs w:val="22"/>
        </w:rPr>
      </w:pPr>
      <w:r w:rsidRPr="005B2D6D">
        <w:rPr>
          <w:rFonts w:ascii="Tahoma" w:hAnsi="Tahoma" w:cs="Tahoma"/>
          <w:sz w:val="22"/>
          <w:szCs w:val="22"/>
        </w:rPr>
        <w:t>Niezgłoszenie pisemnego sprzeciwu do przedłożonej umowy o podwykonawstwo, której przedmiotem są roboty budowlane, w terminie 14 dni od dnia przedłożenia umowy zgodnie z ust. 11, uważa się za akceptację umowy przez zamawiającego.</w:t>
      </w:r>
    </w:p>
    <w:p w14:paraId="4D363397" w14:textId="77777777" w:rsidR="00583B4E" w:rsidRPr="005B2D6D" w:rsidRDefault="00583B4E" w:rsidP="00583B4E">
      <w:pPr>
        <w:numPr>
          <w:ilvl w:val="0"/>
          <w:numId w:val="28"/>
        </w:numPr>
        <w:autoSpaceDE w:val="0"/>
        <w:autoSpaceDN w:val="0"/>
        <w:adjustRightInd w:val="0"/>
        <w:jc w:val="both"/>
        <w:rPr>
          <w:rFonts w:ascii="Tahoma" w:hAnsi="Tahoma" w:cs="Tahoma"/>
          <w:sz w:val="22"/>
          <w:szCs w:val="22"/>
        </w:rPr>
      </w:pPr>
      <w:r w:rsidRPr="005B2D6D">
        <w:rPr>
          <w:rFonts w:ascii="Tahoma" w:hAnsi="Tahoma" w:cs="Tahoma"/>
          <w:sz w:val="22"/>
          <w:szCs w:val="22"/>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w:t>
      </w:r>
      <w:r w:rsidRPr="005B2D6D">
        <w:rPr>
          <w:rFonts w:ascii="Tahoma" w:hAnsi="Tahoma" w:cs="Tahoma"/>
          <w:sz w:val="22"/>
          <w:szCs w:val="22"/>
        </w:rPr>
        <w:lastRenderedPageBreak/>
        <w:t>zawarcia, z wyłączeniem umów o podwykonawstwo o wartości mniejszej niż 0,5% wartości umowy w sprawie zamówienia publicznego – lecz nie większej niż 50.000,00 zł.</w:t>
      </w:r>
    </w:p>
    <w:p w14:paraId="3365FFAC" w14:textId="77777777" w:rsidR="00583B4E" w:rsidRPr="005B2D6D" w:rsidRDefault="00583B4E" w:rsidP="00583B4E">
      <w:pPr>
        <w:numPr>
          <w:ilvl w:val="0"/>
          <w:numId w:val="28"/>
        </w:numPr>
        <w:autoSpaceDE w:val="0"/>
        <w:autoSpaceDN w:val="0"/>
        <w:adjustRightInd w:val="0"/>
        <w:jc w:val="both"/>
        <w:rPr>
          <w:rFonts w:ascii="Tahoma" w:hAnsi="Tahoma" w:cs="Tahoma"/>
          <w:sz w:val="22"/>
          <w:szCs w:val="22"/>
        </w:rPr>
      </w:pPr>
      <w:r w:rsidRPr="005B2D6D">
        <w:rPr>
          <w:rFonts w:ascii="Tahoma" w:hAnsi="Tahoma" w:cs="Tahoma"/>
          <w:sz w:val="22"/>
          <w:szCs w:val="22"/>
        </w:rPr>
        <w:t>W przypadku, o którym mowa w ust. 14, jeżeli termin zapłaty wynagrodzenia jest dłuższy niż 30 dni od dnia doręczenia wykonawcy, podwykonawcy lub dalszemu podwykonawcy faktury lub rachunku, potwierdzających wykonanie zleconej podwykonawcy lub dalszemu podwykonawcy dostawy, usługi lub roboty budowlanej, zamawiający informuje o tym wykonawcę i wzywa go do doprowadzenia do zmiany tej umowy w terminie 7 dni od dnia przedłożenia umowy.</w:t>
      </w:r>
    </w:p>
    <w:p w14:paraId="6B0E3ED3" w14:textId="77777777" w:rsidR="00583B4E" w:rsidRPr="005B2D6D" w:rsidRDefault="00583B4E" w:rsidP="00583B4E">
      <w:pPr>
        <w:numPr>
          <w:ilvl w:val="0"/>
          <w:numId w:val="28"/>
        </w:numPr>
        <w:autoSpaceDE w:val="0"/>
        <w:autoSpaceDN w:val="0"/>
        <w:adjustRightInd w:val="0"/>
        <w:jc w:val="both"/>
        <w:rPr>
          <w:rFonts w:ascii="Tahoma" w:hAnsi="Tahoma" w:cs="Tahoma"/>
          <w:sz w:val="22"/>
          <w:szCs w:val="22"/>
        </w:rPr>
      </w:pPr>
      <w:r w:rsidRPr="005B2D6D">
        <w:rPr>
          <w:rFonts w:ascii="Tahoma" w:hAnsi="Tahoma" w:cs="Tahoma"/>
          <w:sz w:val="22"/>
          <w:szCs w:val="22"/>
        </w:rPr>
        <w:t>Przepisy ust. 6-15 stosuje się odpowiednio do zmian umów o podwykonawstwo.</w:t>
      </w:r>
    </w:p>
    <w:p w14:paraId="1C8D2096" w14:textId="77777777" w:rsidR="00583B4E" w:rsidRPr="005B2D6D" w:rsidRDefault="00583B4E" w:rsidP="00583B4E">
      <w:pPr>
        <w:numPr>
          <w:ilvl w:val="0"/>
          <w:numId w:val="28"/>
        </w:numPr>
        <w:autoSpaceDE w:val="0"/>
        <w:autoSpaceDN w:val="0"/>
        <w:adjustRightInd w:val="0"/>
        <w:jc w:val="both"/>
        <w:rPr>
          <w:rFonts w:ascii="Tahoma" w:hAnsi="Tahoma" w:cs="Tahoma"/>
          <w:sz w:val="22"/>
          <w:szCs w:val="22"/>
        </w:rPr>
      </w:pPr>
      <w:r w:rsidRPr="005B2D6D">
        <w:rPr>
          <w:rFonts w:ascii="Tahoma" w:hAnsi="Tahoma" w:cs="Tahoma"/>
          <w:sz w:val="22"/>
          <w:szCs w:val="22"/>
        </w:rPr>
        <w:t>Zamawiający może żądać od Wykonawcy zmiany podwykonawcy, jeżeli zachodzi uzasadnione podejrzenie, że sprzęt techniczny lub osoby lub kwalifikacje, którymi dysponuje podwykonawca nie dają rękojmi należytego i terminowego wykonania powierzonych podwykonawcy robót.</w:t>
      </w:r>
    </w:p>
    <w:p w14:paraId="6D27DEC0" w14:textId="77777777" w:rsidR="00583B4E" w:rsidRPr="005B2D6D" w:rsidRDefault="00583B4E" w:rsidP="00583B4E">
      <w:pPr>
        <w:numPr>
          <w:ilvl w:val="0"/>
          <w:numId w:val="28"/>
        </w:numPr>
        <w:autoSpaceDE w:val="0"/>
        <w:autoSpaceDN w:val="0"/>
        <w:adjustRightInd w:val="0"/>
        <w:jc w:val="both"/>
        <w:rPr>
          <w:rFonts w:ascii="Tahoma" w:hAnsi="Tahoma" w:cs="Tahoma"/>
          <w:sz w:val="22"/>
          <w:szCs w:val="22"/>
        </w:rPr>
      </w:pPr>
      <w:r w:rsidRPr="005B2D6D">
        <w:rPr>
          <w:rFonts w:ascii="Tahoma" w:hAnsi="Tahoma" w:cs="Tahoma"/>
          <w:sz w:val="22"/>
          <w:szCs w:val="22"/>
        </w:rPr>
        <w:t>Zamawiający może żądać natychmiastowego usunięcia lub niedopuszczenia do wykonywania robót budowlanych przez podwykonawcę w przypadku niewypełnienia przez Wykonawcę określonych powyżej obowiązków dotyczących podwykonawstwa.</w:t>
      </w:r>
    </w:p>
    <w:p w14:paraId="2D9957CC" w14:textId="77777777" w:rsidR="00583B4E" w:rsidRPr="005B2D6D" w:rsidRDefault="00583B4E" w:rsidP="00583B4E">
      <w:pPr>
        <w:numPr>
          <w:ilvl w:val="0"/>
          <w:numId w:val="28"/>
        </w:numPr>
        <w:autoSpaceDE w:val="0"/>
        <w:autoSpaceDN w:val="0"/>
        <w:adjustRightInd w:val="0"/>
        <w:jc w:val="both"/>
        <w:rPr>
          <w:rFonts w:ascii="Tahoma" w:hAnsi="Tahoma" w:cs="Tahoma"/>
          <w:sz w:val="22"/>
          <w:szCs w:val="22"/>
        </w:rPr>
      </w:pPr>
      <w:r w:rsidRPr="005B2D6D">
        <w:rPr>
          <w:rFonts w:ascii="Tahoma" w:hAnsi="Tahoma" w:cs="Tahoma"/>
          <w:sz w:val="22"/>
          <w:szCs w:val="22"/>
        </w:rPr>
        <w:t>Powyższe zasady mają zastosowanie do dalszych podwykonawców, o ile byli oni zgłoszeni i zaakceptowani przez Zamawiającego.</w:t>
      </w:r>
    </w:p>
    <w:p w14:paraId="6ECA0440" w14:textId="77777777" w:rsidR="00583B4E" w:rsidRPr="005B2D6D" w:rsidRDefault="00583B4E" w:rsidP="00583B4E">
      <w:pPr>
        <w:numPr>
          <w:ilvl w:val="0"/>
          <w:numId w:val="28"/>
        </w:numPr>
        <w:autoSpaceDE w:val="0"/>
        <w:autoSpaceDN w:val="0"/>
        <w:adjustRightInd w:val="0"/>
        <w:jc w:val="both"/>
        <w:rPr>
          <w:rFonts w:ascii="Tahoma" w:hAnsi="Tahoma" w:cs="Tahoma"/>
          <w:sz w:val="22"/>
          <w:szCs w:val="22"/>
        </w:rPr>
      </w:pPr>
      <w:r w:rsidRPr="005B2D6D">
        <w:rPr>
          <w:rFonts w:ascii="Tahoma" w:hAnsi="Tahoma" w:cs="Tahoma"/>
          <w:sz w:val="22"/>
          <w:szCs w:val="22"/>
        </w:rPr>
        <w:t>Jeżeli zmiana albo rezygnacja z podwykonawcy dotyczy podmiotu, na którego zasoby powoływał się Wykonawca, w celu wykazania spełnienia warunków udziału w postępowaniu, Wykonawca jest obowiązany wykazać Zamawiającemu, iż proponowany inny podwykonawca lub sam Wykonawca samodzielnie spełnia je w stopniu nie mniejszym niż wymagany w trakcie postępowania o udzielenie zamówienia.</w:t>
      </w:r>
    </w:p>
    <w:p w14:paraId="5711EE9B" w14:textId="77777777" w:rsidR="00583B4E" w:rsidRPr="005B2D6D" w:rsidRDefault="00456230">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t>§ 17</w:t>
      </w:r>
    </w:p>
    <w:p w14:paraId="65FB84C0" w14:textId="77777777" w:rsidR="007E78BC" w:rsidRPr="005B2D6D" w:rsidRDefault="007E78BC" w:rsidP="007E78BC">
      <w:pPr>
        <w:numPr>
          <w:ilvl w:val="0"/>
          <w:numId w:val="32"/>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Wszystkie odbiory robót (zanikających, ulegających zakryciu, odbiory częściowe, odbiór ostateczny, odbiór przed upływem okresu rękojmi) dokonywane będą na zasadach i w terminach określonych w ST.</w:t>
      </w:r>
    </w:p>
    <w:p w14:paraId="7D20AEC9" w14:textId="77777777" w:rsidR="00583B4E" w:rsidRPr="005B2D6D" w:rsidRDefault="00583B4E" w:rsidP="00583B4E">
      <w:pPr>
        <w:numPr>
          <w:ilvl w:val="0"/>
          <w:numId w:val="32"/>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Z czynności odbioru ostatecznego, odbioru pogwarancyjnego i odbioru przed upływem okresu rękojmi będzie spisany protokół zawierający wszelkie ustalenia dokonane w toku odbioru oraz terminy wyznaczone na usunięcie stwierdzonych w trakcie odbioru wad.</w:t>
      </w:r>
    </w:p>
    <w:p w14:paraId="69DE4A94" w14:textId="77777777" w:rsidR="00583B4E" w:rsidRPr="005B2D6D" w:rsidRDefault="00583B4E" w:rsidP="00583B4E">
      <w:pPr>
        <w:numPr>
          <w:ilvl w:val="0"/>
          <w:numId w:val="32"/>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 xml:space="preserve">Po protokolarnym potwierdzeniu usunięcia wad stwierdzonych przy odbiorze ostatecznym i po upływie okresu gwarancji i rękojmi rozpoczynają swój bieg terminy na zwrot (zwolnienie) zabezpieczenia należytego wykonania umowy, o których mowa w </w:t>
      </w:r>
      <w:r w:rsidR="0078016F" w:rsidRPr="005B2D6D">
        <w:rPr>
          <w:rFonts w:ascii="Tahoma" w:hAnsi="Tahoma" w:cs="Tahoma"/>
          <w:sz w:val="22"/>
          <w:szCs w:val="22"/>
        </w:rPr>
        <w:t>§ 19</w:t>
      </w:r>
      <w:r w:rsidRPr="005B2D6D">
        <w:rPr>
          <w:rFonts w:ascii="Tahoma" w:hAnsi="Tahoma" w:cs="Tahoma"/>
          <w:sz w:val="22"/>
          <w:szCs w:val="22"/>
        </w:rPr>
        <w:t xml:space="preserve"> ust. 4 niniejszej umowy.</w:t>
      </w:r>
    </w:p>
    <w:p w14:paraId="0FE00FD2" w14:textId="77777777" w:rsidR="00583B4E" w:rsidRPr="005B2D6D" w:rsidRDefault="00583B4E">
      <w:pPr>
        <w:autoSpaceDE w:val="0"/>
        <w:autoSpaceDN w:val="0"/>
        <w:adjustRightInd w:val="0"/>
        <w:spacing w:line="24" w:lineRule="atLeast"/>
        <w:jc w:val="center"/>
        <w:rPr>
          <w:rFonts w:ascii="Tahoma" w:hAnsi="Tahoma" w:cs="Tahoma"/>
          <w:b/>
          <w:sz w:val="22"/>
          <w:szCs w:val="22"/>
        </w:rPr>
      </w:pPr>
    </w:p>
    <w:p w14:paraId="21CBAF07" w14:textId="77777777" w:rsidR="00583B4E" w:rsidRPr="005B2D6D" w:rsidRDefault="00583B4E">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t xml:space="preserve">Udzielona gwarancja i rękojmia </w:t>
      </w:r>
    </w:p>
    <w:p w14:paraId="1E065AD0" w14:textId="77777777" w:rsidR="00583B4E" w:rsidRPr="005B2D6D" w:rsidRDefault="00456230">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t>§ 18</w:t>
      </w:r>
    </w:p>
    <w:p w14:paraId="74D6AB09" w14:textId="77777777" w:rsidR="000328CF" w:rsidRPr="005B2D6D" w:rsidRDefault="00583B4E" w:rsidP="00132C95">
      <w:pPr>
        <w:numPr>
          <w:ilvl w:val="0"/>
          <w:numId w:val="33"/>
        </w:numPr>
        <w:autoSpaceDE w:val="0"/>
        <w:autoSpaceDN w:val="0"/>
        <w:adjustRightInd w:val="0"/>
        <w:spacing w:line="24" w:lineRule="atLeast"/>
        <w:ind w:left="360"/>
        <w:jc w:val="both"/>
        <w:rPr>
          <w:rFonts w:ascii="Tahoma" w:hAnsi="Tahoma" w:cs="Tahoma"/>
          <w:sz w:val="22"/>
          <w:szCs w:val="22"/>
        </w:rPr>
      </w:pPr>
      <w:r w:rsidRPr="005B2D6D">
        <w:rPr>
          <w:rFonts w:ascii="Tahoma" w:hAnsi="Tahoma" w:cs="Tahoma"/>
          <w:b/>
          <w:sz w:val="22"/>
          <w:szCs w:val="22"/>
        </w:rPr>
        <w:t>Wykonawca</w:t>
      </w:r>
      <w:r w:rsidRPr="005B2D6D">
        <w:rPr>
          <w:rFonts w:ascii="Tahoma" w:hAnsi="Tahoma" w:cs="Tahoma"/>
          <w:sz w:val="22"/>
          <w:szCs w:val="22"/>
        </w:rPr>
        <w:t xml:space="preserve"> udziela </w:t>
      </w:r>
      <w:r w:rsidRPr="005B2D6D">
        <w:rPr>
          <w:rFonts w:ascii="Tahoma" w:hAnsi="Tahoma" w:cs="Tahoma"/>
          <w:b/>
          <w:sz w:val="22"/>
          <w:szCs w:val="22"/>
        </w:rPr>
        <w:t>Zamawiającemu</w:t>
      </w:r>
      <w:r w:rsidRPr="005B2D6D">
        <w:rPr>
          <w:rFonts w:ascii="Tahoma" w:hAnsi="Tahoma" w:cs="Tahoma"/>
          <w:sz w:val="22"/>
          <w:szCs w:val="22"/>
        </w:rPr>
        <w:t xml:space="preserve"> gwaran</w:t>
      </w:r>
      <w:r w:rsidR="00132C95" w:rsidRPr="005B2D6D">
        <w:rPr>
          <w:rFonts w:ascii="Tahoma" w:hAnsi="Tahoma" w:cs="Tahoma"/>
          <w:sz w:val="22"/>
          <w:szCs w:val="22"/>
        </w:rPr>
        <w:t>cji i rękojmi na roboty budowlane na okres</w:t>
      </w:r>
      <w:r w:rsidR="004512CC" w:rsidRPr="005B2D6D">
        <w:rPr>
          <w:rFonts w:ascii="Tahoma" w:hAnsi="Tahoma" w:cs="Tahoma"/>
          <w:sz w:val="22"/>
          <w:szCs w:val="22"/>
        </w:rPr>
        <w:t xml:space="preserve"> </w:t>
      </w:r>
      <w:r w:rsidR="00132C95" w:rsidRPr="005B2D6D">
        <w:rPr>
          <w:rFonts w:ascii="Tahoma" w:hAnsi="Tahoma" w:cs="Tahoma"/>
          <w:sz w:val="22"/>
          <w:szCs w:val="22"/>
        </w:rPr>
        <w:t>……</w:t>
      </w:r>
      <w:r w:rsidR="004512CC" w:rsidRPr="005B2D6D">
        <w:rPr>
          <w:rFonts w:ascii="Tahoma" w:hAnsi="Tahoma" w:cs="Tahoma"/>
          <w:sz w:val="22"/>
          <w:szCs w:val="22"/>
        </w:rPr>
        <w:t xml:space="preserve"> </w:t>
      </w:r>
      <w:r w:rsidR="00132C95" w:rsidRPr="005B2D6D">
        <w:rPr>
          <w:rFonts w:ascii="Tahoma" w:hAnsi="Tahoma" w:cs="Tahoma"/>
          <w:sz w:val="22"/>
          <w:szCs w:val="22"/>
        </w:rPr>
        <w:t>miesięcy</w:t>
      </w:r>
      <w:r w:rsidR="000328CF" w:rsidRPr="005B2D6D">
        <w:rPr>
          <w:rFonts w:ascii="Tahoma" w:hAnsi="Tahoma" w:cs="Tahoma"/>
          <w:sz w:val="22"/>
          <w:szCs w:val="22"/>
        </w:rPr>
        <w:t>*</w:t>
      </w:r>
      <w:r w:rsidR="00132C95" w:rsidRPr="005B2D6D">
        <w:rPr>
          <w:rFonts w:ascii="Tahoma" w:hAnsi="Tahoma" w:cs="Tahoma"/>
          <w:sz w:val="22"/>
          <w:szCs w:val="22"/>
        </w:rPr>
        <w:t xml:space="preserve"> na wykonane roboty budowlane oraz na zainstalowane wyposażenie i urządzenia zgodnie</w:t>
      </w:r>
      <w:r w:rsidR="00A90BBC" w:rsidRPr="005B2D6D">
        <w:rPr>
          <w:rFonts w:ascii="Tahoma" w:hAnsi="Tahoma" w:cs="Tahoma"/>
          <w:sz w:val="22"/>
          <w:szCs w:val="22"/>
        </w:rPr>
        <w:t xml:space="preserve"> z warunkami producenta</w:t>
      </w:r>
      <w:r w:rsidRPr="005B2D6D">
        <w:rPr>
          <w:rFonts w:ascii="Tahoma" w:hAnsi="Tahoma" w:cs="Tahoma"/>
          <w:sz w:val="22"/>
          <w:szCs w:val="22"/>
        </w:rPr>
        <w:t>.</w:t>
      </w:r>
    </w:p>
    <w:p w14:paraId="6A6C716D" w14:textId="77777777" w:rsidR="000328CF" w:rsidRPr="005B2D6D" w:rsidRDefault="000328CF" w:rsidP="000328CF">
      <w:pPr>
        <w:numPr>
          <w:ilvl w:val="0"/>
          <w:numId w:val="33"/>
        </w:numPr>
        <w:autoSpaceDE w:val="0"/>
        <w:autoSpaceDN w:val="0"/>
        <w:adjustRightInd w:val="0"/>
        <w:spacing w:line="24" w:lineRule="atLeast"/>
        <w:ind w:left="360"/>
        <w:jc w:val="both"/>
        <w:rPr>
          <w:rFonts w:ascii="Tahoma" w:hAnsi="Tahoma" w:cs="Tahoma"/>
          <w:sz w:val="22"/>
          <w:szCs w:val="22"/>
        </w:rPr>
      </w:pPr>
      <w:r w:rsidRPr="005B2D6D">
        <w:rPr>
          <w:rFonts w:ascii="Tahoma" w:hAnsi="Tahoma" w:cs="Tahoma"/>
          <w:sz w:val="22"/>
          <w:szCs w:val="22"/>
        </w:rPr>
        <w:t>Bieg okresu gwarancji rozpoczyna się:</w:t>
      </w:r>
    </w:p>
    <w:p w14:paraId="5D4857DC" w14:textId="77777777" w:rsidR="000328CF" w:rsidRPr="005B2D6D" w:rsidRDefault="000328CF" w:rsidP="000E6F44">
      <w:pPr>
        <w:numPr>
          <w:ilvl w:val="0"/>
          <w:numId w:val="46"/>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w dniu następnym licząc od daty podpisania bezusterkowego protokołu odbioru końcowego robót lub daty potwierdzenia usunięcia wad stwierdzonych przy odbiorze ostatecznym przedmiotu umowy,</w:t>
      </w:r>
    </w:p>
    <w:p w14:paraId="3B5F7707" w14:textId="77777777" w:rsidR="000328CF" w:rsidRPr="005B2D6D" w:rsidRDefault="000328CF" w:rsidP="000E6F44">
      <w:pPr>
        <w:numPr>
          <w:ilvl w:val="0"/>
          <w:numId w:val="46"/>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dla wymienianych materiałów i urządzeń z dniem ich wymiany,</w:t>
      </w:r>
    </w:p>
    <w:p w14:paraId="586614CB" w14:textId="77777777" w:rsidR="000328CF" w:rsidRPr="005B2D6D" w:rsidRDefault="000328CF" w:rsidP="000E6F44">
      <w:pPr>
        <w:numPr>
          <w:ilvl w:val="0"/>
          <w:numId w:val="46"/>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w dniu udostępnienia do użytkowania określonej części przedmiotu umowy.</w:t>
      </w:r>
    </w:p>
    <w:p w14:paraId="5F389400" w14:textId="77777777" w:rsidR="000328CF" w:rsidRPr="005B2D6D" w:rsidRDefault="000328CF" w:rsidP="000328CF">
      <w:pPr>
        <w:numPr>
          <w:ilvl w:val="0"/>
          <w:numId w:val="33"/>
        </w:numPr>
        <w:autoSpaceDE w:val="0"/>
        <w:autoSpaceDN w:val="0"/>
        <w:adjustRightInd w:val="0"/>
        <w:spacing w:line="24" w:lineRule="atLeast"/>
        <w:ind w:left="360"/>
        <w:jc w:val="both"/>
        <w:rPr>
          <w:rFonts w:ascii="Tahoma" w:hAnsi="Tahoma" w:cs="Tahoma"/>
          <w:sz w:val="22"/>
          <w:szCs w:val="22"/>
        </w:rPr>
      </w:pPr>
      <w:r w:rsidRPr="005B2D6D">
        <w:rPr>
          <w:rFonts w:ascii="Tahoma" w:hAnsi="Tahoma" w:cs="Tahoma"/>
          <w:sz w:val="22"/>
          <w:szCs w:val="22"/>
        </w:rPr>
        <w:t>Zamawiający może dochodzić roszczeń z tytułu gwarancji także po okresie określonym w  ust. 1, jeżeli zgłosił wadę przed upływem tego okresu.</w:t>
      </w:r>
    </w:p>
    <w:p w14:paraId="18929F31" w14:textId="77777777" w:rsidR="000328CF" w:rsidRPr="005B2D6D" w:rsidRDefault="000328CF" w:rsidP="000328CF">
      <w:pPr>
        <w:numPr>
          <w:ilvl w:val="0"/>
          <w:numId w:val="33"/>
        </w:numPr>
        <w:autoSpaceDE w:val="0"/>
        <w:autoSpaceDN w:val="0"/>
        <w:adjustRightInd w:val="0"/>
        <w:spacing w:line="24" w:lineRule="atLeast"/>
        <w:ind w:left="360"/>
        <w:jc w:val="both"/>
        <w:rPr>
          <w:rFonts w:ascii="Tahoma" w:hAnsi="Tahoma" w:cs="Tahoma"/>
          <w:sz w:val="22"/>
          <w:szCs w:val="22"/>
        </w:rPr>
      </w:pPr>
      <w:r w:rsidRPr="005B2D6D">
        <w:rPr>
          <w:rFonts w:ascii="Tahoma" w:hAnsi="Tahoma" w:cs="Tahoma"/>
          <w:sz w:val="22"/>
          <w:szCs w:val="22"/>
        </w:rPr>
        <w:t>Termin rękojmi liczy się od dnia dokonania bezusterkowego odbioru przedmiotu umowy.</w:t>
      </w:r>
    </w:p>
    <w:p w14:paraId="4BF1D073" w14:textId="77777777" w:rsidR="000328CF" w:rsidRPr="005B2D6D" w:rsidRDefault="000328CF" w:rsidP="000328CF">
      <w:pPr>
        <w:numPr>
          <w:ilvl w:val="0"/>
          <w:numId w:val="33"/>
        </w:numPr>
        <w:autoSpaceDE w:val="0"/>
        <w:autoSpaceDN w:val="0"/>
        <w:adjustRightInd w:val="0"/>
        <w:spacing w:line="24" w:lineRule="atLeast"/>
        <w:ind w:left="360"/>
        <w:jc w:val="both"/>
        <w:rPr>
          <w:rFonts w:ascii="Tahoma" w:hAnsi="Tahoma" w:cs="Tahoma"/>
          <w:sz w:val="22"/>
          <w:szCs w:val="22"/>
        </w:rPr>
      </w:pPr>
      <w:r w:rsidRPr="005B2D6D">
        <w:rPr>
          <w:rFonts w:ascii="Tahoma" w:hAnsi="Tahoma" w:cs="Tahoma"/>
          <w:sz w:val="22"/>
          <w:szCs w:val="22"/>
        </w:rPr>
        <w:t>W przypadku ujawnienia w okresie gwarancji lub rękojmi wad lub usterek, Zamawiający poinformuje o tym Wykonawcę na piśmie. Wykonawca zobowiązany jest usunąć wady lub usterki (ujawnione w okresie gwarancji lub rękojmi) w terminie 14 dni od dnia otrzymania zgłoszenia.</w:t>
      </w:r>
    </w:p>
    <w:p w14:paraId="16D6A7B8" w14:textId="77777777" w:rsidR="000328CF" w:rsidRPr="005B2D6D" w:rsidRDefault="000328CF" w:rsidP="000328CF">
      <w:pPr>
        <w:numPr>
          <w:ilvl w:val="0"/>
          <w:numId w:val="33"/>
        </w:numPr>
        <w:autoSpaceDE w:val="0"/>
        <w:autoSpaceDN w:val="0"/>
        <w:adjustRightInd w:val="0"/>
        <w:spacing w:line="24" w:lineRule="atLeast"/>
        <w:ind w:left="360"/>
        <w:jc w:val="both"/>
        <w:rPr>
          <w:rFonts w:ascii="Tahoma" w:hAnsi="Tahoma" w:cs="Tahoma"/>
          <w:sz w:val="22"/>
          <w:szCs w:val="22"/>
        </w:rPr>
      </w:pPr>
      <w:r w:rsidRPr="005B2D6D">
        <w:rPr>
          <w:rFonts w:ascii="Tahoma" w:hAnsi="Tahoma" w:cs="Tahoma"/>
          <w:sz w:val="22"/>
          <w:szCs w:val="22"/>
        </w:rPr>
        <w:t xml:space="preserve">Jeżeli po przystąpieniu Wykonawcy do usunięcia zgłoszonej wady lub usterki okaże się, że z przyczyn obiektywnych usunięcie wady lub usterki nie może nastąpić w terminie 14 dni od otrzymania zgłoszenia, strony ustalą termin usunięcia wady w możliwym terminie. W przypadku, w którym stronom w rozsądnym czasie nie uda się zgodnie ustalić terminu, Zamawiający ustali go jednostronnie z uwzględnieniem obiektywnych warunków usunięcia wady lub usterki. </w:t>
      </w:r>
    </w:p>
    <w:p w14:paraId="43ECEC73" w14:textId="77777777" w:rsidR="00583B4E" w:rsidRPr="005B2D6D" w:rsidRDefault="000328CF" w:rsidP="000328CF">
      <w:pPr>
        <w:numPr>
          <w:ilvl w:val="0"/>
          <w:numId w:val="33"/>
        </w:numPr>
        <w:autoSpaceDE w:val="0"/>
        <w:autoSpaceDN w:val="0"/>
        <w:adjustRightInd w:val="0"/>
        <w:spacing w:line="24" w:lineRule="atLeast"/>
        <w:ind w:left="360"/>
        <w:jc w:val="both"/>
        <w:rPr>
          <w:rFonts w:ascii="Tahoma" w:hAnsi="Tahoma" w:cs="Tahoma"/>
          <w:sz w:val="22"/>
          <w:szCs w:val="22"/>
        </w:rPr>
      </w:pPr>
      <w:r w:rsidRPr="005B2D6D">
        <w:rPr>
          <w:rFonts w:ascii="Tahoma" w:hAnsi="Tahoma" w:cs="Tahoma"/>
          <w:sz w:val="22"/>
          <w:szCs w:val="22"/>
        </w:rPr>
        <w:lastRenderedPageBreak/>
        <w:t>W przypadku nieusunięcia wad lub usterek w ustalonym terminie, Zamawiający może naliczyć karę umowną zgodnie z § 15, niniejszej umowy oraz powierzyć usunięcie wad osobie trzeciej na koszt i niebezpieczeństwo Wykonawcy.</w:t>
      </w:r>
      <w:r w:rsidR="00583B4E" w:rsidRPr="005B2D6D">
        <w:rPr>
          <w:rFonts w:ascii="Tahoma" w:hAnsi="Tahoma" w:cs="Tahoma"/>
          <w:sz w:val="22"/>
          <w:szCs w:val="22"/>
        </w:rPr>
        <w:t xml:space="preserve"> </w:t>
      </w:r>
    </w:p>
    <w:p w14:paraId="7337D0DD" w14:textId="77777777" w:rsidR="00583B4E" w:rsidRPr="005B2D6D" w:rsidRDefault="00583B4E">
      <w:pPr>
        <w:autoSpaceDE w:val="0"/>
        <w:autoSpaceDN w:val="0"/>
        <w:adjustRightInd w:val="0"/>
        <w:jc w:val="both"/>
        <w:rPr>
          <w:rFonts w:ascii="Tahoma" w:hAnsi="Tahoma" w:cs="Tahoma"/>
          <w:sz w:val="16"/>
          <w:szCs w:val="16"/>
        </w:rPr>
      </w:pPr>
      <w:r w:rsidRPr="005B2D6D">
        <w:rPr>
          <w:rFonts w:ascii="Tahoma" w:hAnsi="Tahoma" w:cs="Tahoma"/>
          <w:sz w:val="16"/>
          <w:szCs w:val="16"/>
        </w:rPr>
        <w:t>*pole zostanie uzupełnione zgodnie z deklaracją złożoną w ofercie wybranego Wykonawcy.</w:t>
      </w:r>
    </w:p>
    <w:p w14:paraId="3F54AD5D" w14:textId="77777777" w:rsidR="00583B4E" w:rsidRPr="005B2D6D" w:rsidRDefault="00583B4E">
      <w:pPr>
        <w:autoSpaceDE w:val="0"/>
        <w:autoSpaceDN w:val="0"/>
        <w:adjustRightInd w:val="0"/>
        <w:spacing w:line="24" w:lineRule="atLeast"/>
        <w:ind w:hanging="360"/>
        <w:jc w:val="both"/>
        <w:rPr>
          <w:rFonts w:ascii="Tahoma" w:hAnsi="Tahoma" w:cs="Tahoma"/>
          <w:szCs w:val="16"/>
        </w:rPr>
      </w:pPr>
    </w:p>
    <w:p w14:paraId="2E8BA506" w14:textId="77777777" w:rsidR="00A76C69" w:rsidRPr="005B2D6D" w:rsidRDefault="00A76C69" w:rsidP="00A76C69">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t>Zabezpieczenie należytego wykonania</w:t>
      </w:r>
    </w:p>
    <w:p w14:paraId="3E46A1A9" w14:textId="77777777" w:rsidR="00A76C69" w:rsidRPr="005B2D6D" w:rsidRDefault="00A76C69" w:rsidP="00A76C69">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t>§ 19</w:t>
      </w:r>
    </w:p>
    <w:p w14:paraId="36B49900" w14:textId="77777777" w:rsidR="00A76C69" w:rsidRPr="005B2D6D" w:rsidRDefault="00A76C69" w:rsidP="00A76C69">
      <w:pPr>
        <w:numPr>
          <w:ilvl w:val="0"/>
          <w:numId w:val="3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 xml:space="preserve">Ustala się zabezpieczenie należytego wykonania umowy w wysokości </w:t>
      </w:r>
      <w:r w:rsidR="0078016F" w:rsidRPr="005B2D6D">
        <w:rPr>
          <w:rFonts w:ascii="Tahoma" w:hAnsi="Tahoma" w:cs="Tahoma"/>
          <w:sz w:val="22"/>
          <w:szCs w:val="22"/>
        </w:rPr>
        <w:t>5</w:t>
      </w:r>
      <w:r w:rsidRPr="005B2D6D">
        <w:rPr>
          <w:rFonts w:ascii="Tahoma" w:hAnsi="Tahoma" w:cs="Tahoma"/>
          <w:sz w:val="22"/>
          <w:szCs w:val="22"/>
        </w:rPr>
        <w:t>% wynagrodzenia brutto, o którym mowa w § 5 ust. 1 niniejszej umowy, tj. kwotę ………………… PLN (słownie złotych: ……………………………).</w:t>
      </w:r>
    </w:p>
    <w:p w14:paraId="495E6F37" w14:textId="77777777" w:rsidR="00A76C69" w:rsidRPr="005B2D6D" w:rsidRDefault="00A76C69" w:rsidP="00A76C69">
      <w:pPr>
        <w:numPr>
          <w:ilvl w:val="0"/>
          <w:numId w:val="3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W dniu podpisania umowy Wykonawca wniósł ustaloną w ust. 1 kwotę zabezpieczenia należytego wykonania umowy w formie …………………………… .</w:t>
      </w:r>
    </w:p>
    <w:p w14:paraId="46DD5F21" w14:textId="77777777" w:rsidR="00A76C69" w:rsidRPr="005B2D6D" w:rsidRDefault="00A76C69" w:rsidP="00A76C69">
      <w:pPr>
        <w:numPr>
          <w:ilvl w:val="0"/>
          <w:numId w:val="3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Strony postanawiają, że 70% wniesionego zabezpieczenia należytego wykonania umowy przeznacza się jako gwarancje zgodnego z umową wykonania robót, zaś 30% wniesionego zabezpieczenia jest przeznaczone na zabezpieczenie roszczeń z tytułu rękojmi za wady.</w:t>
      </w:r>
    </w:p>
    <w:p w14:paraId="35976023" w14:textId="77777777" w:rsidR="00A76C69" w:rsidRPr="005B2D6D" w:rsidRDefault="00A76C69" w:rsidP="00A76C69">
      <w:pPr>
        <w:numPr>
          <w:ilvl w:val="0"/>
          <w:numId w:val="3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Zabezpieczenie należytego wykonania umowy będzie zwrócone Wykonawcy w terminach i wysokościach jak niżej:</w:t>
      </w:r>
    </w:p>
    <w:p w14:paraId="0B4FEED1" w14:textId="77777777" w:rsidR="00A76C69" w:rsidRPr="005B2D6D" w:rsidRDefault="00A76C69" w:rsidP="00A76C69">
      <w:pPr>
        <w:numPr>
          <w:ilvl w:val="0"/>
          <w:numId w:val="35"/>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70% kwoty zabezpieczenia w terminie 30 dni od daty bezusterkowego odbioru ostatecznego lub daty usunięcia wad stwierdzonych przy odbiorze ostatecznym,</w:t>
      </w:r>
    </w:p>
    <w:p w14:paraId="14898213" w14:textId="77777777" w:rsidR="00A76C69" w:rsidRPr="005B2D6D" w:rsidRDefault="00A76C69" w:rsidP="00A76C69">
      <w:pPr>
        <w:numPr>
          <w:ilvl w:val="0"/>
          <w:numId w:val="35"/>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30% kwoty zabezpieczenia w terminie 15 dni od daty upłynięcia okresu rękojmi za wady.</w:t>
      </w:r>
    </w:p>
    <w:p w14:paraId="7A4FC494" w14:textId="77777777" w:rsidR="00A76C69" w:rsidRPr="005B2D6D" w:rsidRDefault="00A76C69" w:rsidP="00A76C69">
      <w:pPr>
        <w:numPr>
          <w:ilvl w:val="0"/>
          <w:numId w:val="3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Zamawiający wstrzyma się ze zwrotem części zabezpieczenia należytego wykonania umowy, o której mowa w ust. 4, w przypadku kiedy Wykonawca nie usunął w terminie stwierdzonych w trakcie odbioru wad lub jest w trakcie usuwania tych wad.</w:t>
      </w:r>
    </w:p>
    <w:p w14:paraId="61354C03" w14:textId="77777777" w:rsidR="00583B4E" w:rsidRPr="005B2D6D" w:rsidRDefault="00A76C69" w:rsidP="00A76C69">
      <w:pPr>
        <w:numPr>
          <w:ilvl w:val="0"/>
          <w:numId w:val="34"/>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W przypadku stwierdzenia w trakcie odbioru końcowego wad nadających się do usunięcia Wykonawca jest zobowiązany do wydłużenia odpowiednio okresu ważności zabezpieczenia należytego wykonania umowy do czasu wykonania robót i usunięcia wad za protokołem odbioru końcowego. Termin zwrotu zabezpieczenia z tytułu zabezpieczenia zgodnego z umową wykonania robót, zaczyna swój bieg od dnia odbioru usuniętych wad.</w:t>
      </w:r>
    </w:p>
    <w:p w14:paraId="54B1FECF" w14:textId="77777777" w:rsidR="00A76C69" w:rsidRPr="005B2D6D" w:rsidRDefault="00A76C69">
      <w:pPr>
        <w:autoSpaceDE w:val="0"/>
        <w:autoSpaceDN w:val="0"/>
        <w:adjustRightInd w:val="0"/>
        <w:spacing w:line="24" w:lineRule="atLeast"/>
        <w:jc w:val="center"/>
        <w:rPr>
          <w:rFonts w:ascii="Tahoma" w:hAnsi="Tahoma" w:cs="Tahoma"/>
          <w:sz w:val="22"/>
          <w:szCs w:val="22"/>
        </w:rPr>
      </w:pPr>
    </w:p>
    <w:p w14:paraId="4B891E5F" w14:textId="77777777" w:rsidR="00583B4E" w:rsidRPr="005B2D6D" w:rsidRDefault="00583B4E">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t>Odstąpienie od umowy</w:t>
      </w:r>
    </w:p>
    <w:p w14:paraId="665EEDD0" w14:textId="77777777" w:rsidR="00583B4E" w:rsidRPr="005B2D6D" w:rsidRDefault="00583B4E">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t xml:space="preserve">§ </w:t>
      </w:r>
      <w:r w:rsidR="00A76C69" w:rsidRPr="005B2D6D">
        <w:rPr>
          <w:rFonts w:ascii="Tahoma" w:hAnsi="Tahoma" w:cs="Tahoma"/>
          <w:b/>
          <w:sz w:val="22"/>
          <w:szCs w:val="22"/>
        </w:rPr>
        <w:t>20</w:t>
      </w:r>
    </w:p>
    <w:p w14:paraId="62D63374" w14:textId="77777777" w:rsidR="00583B4E" w:rsidRPr="005B2D6D" w:rsidRDefault="00583B4E" w:rsidP="00583B4E">
      <w:pPr>
        <w:numPr>
          <w:ilvl w:val="0"/>
          <w:numId w:val="36"/>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Zamawiającemu przysługuje prawo do odstąpienia od umowy (w te</w:t>
      </w:r>
      <w:r w:rsidR="00C52121" w:rsidRPr="005B2D6D">
        <w:rPr>
          <w:rFonts w:ascii="Tahoma" w:hAnsi="Tahoma" w:cs="Tahoma"/>
          <w:sz w:val="22"/>
          <w:szCs w:val="22"/>
        </w:rPr>
        <w:t>rminie dwóch tygodni od </w:t>
      </w:r>
      <w:r w:rsidRPr="005B2D6D">
        <w:rPr>
          <w:rFonts w:ascii="Tahoma" w:hAnsi="Tahoma" w:cs="Tahoma"/>
          <w:sz w:val="22"/>
          <w:szCs w:val="22"/>
        </w:rPr>
        <w:t>powzięcia informacji o wystąpieniu okoliczności uzasadniającej odstąpienie), jeżeli:</w:t>
      </w:r>
    </w:p>
    <w:p w14:paraId="4E80E2C0" w14:textId="624A739C" w:rsidR="00583B4E" w:rsidRPr="005B2D6D" w:rsidRDefault="00583B4E" w:rsidP="00583B4E">
      <w:pPr>
        <w:numPr>
          <w:ilvl w:val="0"/>
          <w:numId w:val="37"/>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Wykonawca nie przystąpił do odbioru terenu budowy w terminie określonym w § 3 ust. 2 umowy</w:t>
      </w:r>
      <w:r w:rsidR="001900AB" w:rsidRPr="005B2D6D">
        <w:rPr>
          <w:rFonts w:ascii="Tahoma" w:hAnsi="Tahoma" w:cs="Tahoma"/>
          <w:sz w:val="22"/>
          <w:szCs w:val="22"/>
        </w:rPr>
        <w:t xml:space="preserve"> i nie rozpoczął robót</w:t>
      </w:r>
      <w:r w:rsidRPr="005B2D6D">
        <w:rPr>
          <w:rFonts w:ascii="Tahoma" w:hAnsi="Tahoma" w:cs="Tahoma"/>
          <w:sz w:val="22"/>
          <w:szCs w:val="22"/>
        </w:rPr>
        <w:t>,</w:t>
      </w:r>
    </w:p>
    <w:p w14:paraId="4187B206" w14:textId="77777777" w:rsidR="00583B4E" w:rsidRPr="005B2D6D" w:rsidRDefault="00583B4E" w:rsidP="00583B4E">
      <w:pPr>
        <w:numPr>
          <w:ilvl w:val="0"/>
          <w:numId w:val="37"/>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Wykonawca przerwał z przyczyn leżących po stronie Wykonawcy realizację przedmiotu umowy i przerwa ta trwa dłużej niż 10 dni,</w:t>
      </w:r>
    </w:p>
    <w:p w14:paraId="0DC55498" w14:textId="77777777" w:rsidR="00583B4E" w:rsidRPr="005B2D6D" w:rsidRDefault="00583B4E" w:rsidP="00583B4E">
      <w:pPr>
        <w:numPr>
          <w:ilvl w:val="0"/>
          <w:numId w:val="37"/>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Wykonawca skierował, bez akceptacji Zamawiającego, do kierowania robotami inne osoby niż wskazane w Ofercie Wykonawcy,</w:t>
      </w:r>
    </w:p>
    <w:p w14:paraId="664AF879" w14:textId="77777777" w:rsidR="00583B4E" w:rsidRPr="005B2D6D" w:rsidRDefault="00583B4E" w:rsidP="00583B4E">
      <w:pPr>
        <w:numPr>
          <w:ilvl w:val="0"/>
          <w:numId w:val="37"/>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14:paraId="652B2F11" w14:textId="77777777" w:rsidR="00583B4E" w:rsidRPr="005B2D6D" w:rsidRDefault="00583B4E" w:rsidP="00583B4E">
      <w:pPr>
        <w:numPr>
          <w:ilvl w:val="0"/>
          <w:numId w:val="37"/>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Wykonawca realizuje roboty przewidziane niniejszą umową w sposób niezgodny z Dokumentacją projektową, wskazaniami Zamawiającego lub niniejsza umową,</w:t>
      </w:r>
    </w:p>
    <w:p w14:paraId="44B99BB5" w14:textId="77777777" w:rsidR="00583B4E" w:rsidRPr="005B2D6D" w:rsidRDefault="00583B4E" w:rsidP="00583B4E">
      <w:pPr>
        <w:numPr>
          <w:ilvl w:val="0"/>
          <w:numId w:val="37"/>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w wyniku wszczętego postępowania egzekucyjnego nastąpi zajęcie majątku Wykonawcy lub jego znacznej części,</w:t>
      </w:r>
    </w:p>
    <w:p w14:paraId="1F974440" w14:textId="77777777" w:rsidR="00583B4E" w:rsidRPr="005B2D6D" w:rsidRDefault="00583B4E" w:rsidP="00583B4E">
      <w:pPr>
        <w:numPr>
          <w:ilvl w:val="0"/>
          <w:numId w:val="37"/>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wystąpi konieczność wielokrotnego dokonywania bezpośredniej zapłaty podwykonawcy lub dalszemu podwykonawcy, o których</w:t>
      </w:r>
      <w:r w:rsidR="00A76C69" w:rsidRPr="005B2D6D">
        <w:rPr>
          <w:rFonts w:ascii="Tahoma" w:hAnsi="Tahoma" w:cs="Tahoma"/>
          <w:sz w:val="22"/>
          <w:szCs w:val="22"/>
        </w:rPr>
        <w:t xml:space="preserve"> mowa w § 16</w:t>
      </w:r>
      <w:r w:rsidRPr="005B2D6D">
        <w:rPr>
          <w:rFonts w:ascii="Tahoma" w:hAnsi="Tahoma" w:cs="Tahoma"/>
          <w:sz w:val="22"/>
          <w:szCs w:val="22"/>
        </w:rPr>
        <w:t xml:space="preserve"> lub konieczność dokonania bezpośrednich zapłat za sumę większą niż 5% wartości umowy.</w:t>
      </w:r>
    </w:p>
    <w:p w14:paraId="09220865" w14:textId="77777777" w:rsidR="00583B4E" w:rsidRPr="005B2D6D" w:rsidRDefault="00583B4E" w:rsidP="00583B4E">
      <w:pPr>
        <w:numPr>
          <w:ilvl w:val="0"/>
          <w:numId w:val="36"/>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W przypadku odstąpienia od umowy Wykonawcę oraz Zamawiającego obciążają następujące obowiązki szczegółowe:</w:t>
      </w:r>
    </w:p>
    <w:p w14:paraId="79A8C68E" w14:textId="77777777" w:rsidR="00583B4E" w:rsidRPr="005B2D6D" w:rsidRDefault="00583B4E" w:rsidP="00583B4E">
      <w:pPr>
        <w:numPr>
          <w:ilvl w:val="0"/>
          <w:numId w:val="38"/>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lastRenderedPageBreak/>
        <w:t>Wykonawca zabezpieczy przerwane roboty w zakresie obustronnie uzgodnionym na koszt strony, z której to winy nastąpiło odstąpienie od umowy lub przerwanie robót,</w:t>
      </w:r>
    </w:p>
    <w:p w14:paraId="5AD63ACF" w14:textId="77777777" w:rsidR="00583B4E" w:rsidRPr="005B2D6D" w:rsidRDefault="00583B4E" w:rsidP="00583B4E">
      <w:pPr>
        <w:numPr>
          <w:ilvl w:val="0"/>
          <w:numId w:val="38"/>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Wykonawca sporządzi wykaz tych materiałów, konstrukcji lub urządzeń, które nie mogą być wykorzystane przez Wykonawcę do realizacji innych robót nieobjętych niniejszą umową, jeżeli odstąpienie od umowy nastąpiło z przyczyn niezależnych od niego,</w:t>
      </w:r>
    </w:p>
    <w:p w14:paraId="679AEF8A" w14:textId="77777777" w:rsidR="00583B4E" w:rsidRPr="005B2D6D" w:rsidRDefault="00583B4E" w:rsidP="00583B4E">
      <w:pPr>
        <w:numPr>
          <w:ilvl w:val="0"/>
          <w:numId w:val="38"/>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Wykonawca zgłosi do dokonania przez Zamawiającego odbioru robót przerwanych oraz robót zabezpieczających, jeżeli odstąpienie od umowy, nastąpiło z przyczyn, za które Wykonawca nie odpowiada,</w:t>
      </w:r>
    </w:p>
    <w:p w14:paraId="3DE460E4" w14:textId="77777777" w:rsidR="00583B4E" w:rsidRPr="005B2D6D" w:rsidRDefault="00583B4E" w:rsidP="00583B4E">
      <w:pPr>
        <w:numPr>
          <w:ilvl w:val="0"/>
          <w:numId w:val="38"/>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w terminie 7 dni od daty zgłoszenia, o którym mowa w pkt 3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7D65E9E9" w14:textId="77777777" w:rsidR="00583B4E" w:rsidRPr="005B2D6D" w:rsidRDefault="00583B4E" w:rsidP="00583B4E">
      <w:pPr>
        <w:numPr>
          <w:ilvl w:val="0"/>
          <w:numId w:val="38"/>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Wykonawca niezwłocznie, nie później jednak niż w terminie 10 dni, usunie z terenu budowy urządzenia zaplecza przez niego dostarczone.</w:t>
      </w:r>
    </w:p>
    <w:p w14:paraId="49CB7CBD" w14:textId="77777777" w:rsidR="00583B4E" w:rsidRPr="005B2D6D" w:rsidRDefault="00583B4E" w:rsidP="00583B4E">
      <w:pPr>
        <w:numPr>
          <w:ilvl w:val="0"/>
          <w:numId w:val="36"/>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Zamawiający w razie odstąpienia od umowy z przyczyn, za które Wykonawca nie odpowiada, obowiązany jest do:</w:t>
      </w:r>
    </w:p>
    <w:p w14:paraId="1E7D4A7C" w14:textId="77777777" w:rsidR="00583B4E" w:rsidRPr="005B2D6D" w:rsidRDefault="00583B4E" w:rsidP="00583B4E">
      <w:pPr>
        <w:numPr>
          <w:ilvl w:val="0"/>
          <w:numId w:val="39"/>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dokonania odbioru robót przerwanych, w terminie 7 dni od daty przerwania oraz do zapłaty wynagrodzenia za roboty, które zostały wykonane do dnia odstąpienia, w terminie określonym w § 6 ust. 5 niniejszej umowy,</w:t>
      </w:r>
    </w:p>
    <w:p w14:paraId="479F3922" w14:textId="77777777" w:rsidR="00583B4E" w:rsidRPr="005B2D6D" w:rsidRDefault="00583B4E" w:rsidP="00583B4E">
      <w:pPr>
        <w:numPr>
          <w:ilvl w:val="0"/>
          <w:numId w:val="39"/>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odkupienia wg cen, za które zostały nabyte materiałów, konstrukcji lub urządzeń zakupionych przez Wykonawcę do wykonania przedmiotu umowy, określonych w ust. 2 pkt. 2, w terminie 30 dni od daty ich rozliczenia i wystawienia faktury,</w:t>
      </w:r>
    </w:p>
    <w:p w14:paraId="425FAF22" w14:textId="77777777" w:rsidR="00583B4E" w:rsidRPr="005B2D6D" w:rsidRDefault="00583B4E" w:rsidP="00583B4E">
      <w:pPr>
        <w:numPr>
          <w:ilvl w:val="0"/>
          <w:numId w:val="39"/>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przejęcia od Wykonawcy terenu budowy pod swój dozór w terminie 10 dni od daty odstąpienia od umowy.</w:t>
      </w:r>
    </w:p>
    <w:p w14:paraId="6BCE86C3" w14:textId="77777777" w:rsidR="00583B4E" w:rsidRPr="005B2D6D" w:rsidRDefault="00583B4E">
      <w:pPr>
        <w:autoSpaceDE w:val="0"/>
        <w:autoSpaceDN w:val="0"/>
        <w:adjustRightInd w:val="0"/>
        <w:spacing w:line="24" w:lineRule="atLeast"/>
        <w:jc w:val="both"/>
        <w:rPr>
          <w:rFonts w:ascii="Tahoma" w:hAnsi="Tahoma" w:cs="Tahoma"/>
          <w:sz w:val="22"/>
          <w:szCs w:val="22"/>
        </w:rPr>
      </w:pPr>
    </w:p>
    <w:p w14:paraId="6D14D7C1" w14:textId="77777777" w:rsidR="00583B4E" w:rsidRPr="005B2D6D" w:rsidRDefault="00583B4E">
      <w:pPr>
        <w:autoSpaceDE w:val="0"/>
        <w:autoSpaceDN w:val="0"/>
        <w:adjustRightInd w:val="0"/>
        <w:spacing w:line="24" w:lineRule="atLeast"/>
        <w:ind w:left="540" w:hanging="360"/>
        <w:jc w:val="center"/>
        <w:rPr>
          <w:rFonts w:ascii="Tahoma" w:hAnsi="Tahoma" w:cs="Tahoma"/>
          <w:b/>
          <w:sz w:val="22"/>
          <w:szCs w:val="22"/>
        </w:rPr>
      </w:pPr>
      <w:r w:rsidRPr="005B2D6D">
        <w:rPr>
          <w:rFonts w:ascii="Tahoma" w:hAnsi="Tahoma" w:cs="Tahoma"/>
          <w:b/>
          <w:sz w:val="22"/>
          <w:szCs w:val="22"/>
        </w:rPr>
        <w:t>Ubezpieczenie i postanowienia końcowe umowy</w:t>
      </w:r>
    </w:p>
    <w:p w14:paraId="53A5FD20" w14:textId="77777777" w:rsidR="00583B4E" w:rsidRPr="005B2D6D" w:rsidRDefault="00583B4E">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t xml:space="preserve">§ </w:t>
      </w:r>
      <w:r w:rsidR="00A76C69" w:rsidRPr="005B2D6D">
        <w:rPr>
          <w:rFonts w:ascii="Tahoma" w:hAnsi="Tahoma" w:cs="Tahoma"/>
          <w:b/>
          <w:sz w:val="22"/>
          <w:szCs w:val="22"/>
        </w:rPr>
        <w:t>21</w:t>
      </w:r>
    </w:p>
    <w:p w14:paraId="21EC91C3" w14:textId="77777777" w:rsidR="00583B4E" w:rsidRPr="005B2D6D" w:rsidRDefault="00583B4E" w:rsidP="00583B4E">
      <w:pPr>
        <w:numPr>
          <w:ilvl w:val="0"/>
          <w:numId w:val="40"/>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Wykonawca zobowiązany jest do zawarcia na własny koszt odpowiednich umów ubezpieczenia z tytułu szkód, które mogą zaistnieć w związku z określonymi zdarzeniami losowymi oraz od odpowiedzialności cywilnej na czas realizacji robót objętych umową.</w:t>
      </w:r>
    </w:p>
    <w:p w14:paraId="0BA0B737" w14:textId="77777777" w:rsidR="00583B4E" w:rsidRPr="005B2D6D" w:rsidRDefault="00583B4E" w:rsidP="00583B4E">
      <w:pPr>
        <w:numPr>
          <w:ilvl w:val="0"/>
          <w:numId w:val="40"/>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Ubezpieczeniu podlegają w szczególności:</w:t>
      </w:r>
    </w:p>
    <w:p w14:paraId="2FA1767F" w14:textId="77777777" w:rsidR="00583B4E" w:rsidRPr="005B2D6D" w:rsidRDefault="00583B4E" w:rsidP="00583B4E">
      <w:pPr>
        <w:numPr>
          <w:ilvl w:val="0"/>
          <w:numId w:val="41"/>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roboty objęte umową, urządzenia oraz wszelkie mienie ruchome związane bezpośrednio z wykonawstwem robót,</w:t>
      </w:r>
    </w:p>
    <w:p w14:paraId="604BC4D8" w14:textId="77777777" w:rsidR="00583B4E" w:rsidRPr="005B2D6D" w:rsidRDefault="00583B4E" w:rsidP="00583B4E">
      <w:pPr>
        <w:numPr>
          <w:ilvl w:val="0"/>
          <w:numId w:val="41"/>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odpowiedzialność cywilna za szkody oraz następstwa nieszczęśliwych wypadków, dotyczące pracowników i osób trzecich, a powstałe w związku z prowadzonymi robotami, w tym także ruchem pojazdów mechanicznych.</w:t>
      </w:r>
    </w:p>
    <w:p w14:paraId="55CB8316" w14:textId="77777777" w:rsidR="00583B4E" w:rsidRPr="005B2D6D" w:rsidRDefault="00583B4E" w:rsidP="00583B4E">
      <w:pPr>
        <w:numPr>
          <w:ilvl w:val="0"/>
          <w:numId w:val="40"/>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Wykonawca na 2 dni przed terminem przekazania terenu budowy, o którym mowa w § 3 ust. 2 niniejszej umowy, przedłoży do wglądu Zamawiającego umowy ubezpieczenia, o których mowa w ust. 1.</w:t>
      </w:r>
    </w:p>
    <w:p w14:paraId="7B70BD0D" w14:textId="77777777" w:rsidR="00583B4E" w:rsidRPr="005B2D6D" w:rsidRDefault="00583B4E" w:rsidP="00583B4E">
      <w:pPr>
        <w:numPr>
          <w:ilvl w:val="0"/>
          <w:numId w:val="40"/>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Zamawiający nie przekaże terenu budowy do czasu przedłożenia dokumentów, o których mowa w ust. 3 oraz w § 7 ust. 2 pkt. 1. Zwłoka z tego tytułu będzie traktowana jako powstała z przyczyn zależnych od Wykonawcy i nie może stanowić podstawy do zmiany terminu zakończenia robót.</w:t>
      </w:r>
    </w:p>
    <w:p w14:paraId="2F11A8AA" w14:textId="77777777" w:rsidR="00583B4E" w:rsidRPr="005B2D6D" w:rsidRDefault="00583B4E">
      <w:pPr>
        <w:autoSpaceDE w:val="0"/>
        <w:autoSpaceDN w:val="0"/>
        <w:adjustRightInd w:val="0"/>
        <w:spacing w:line="24" w:lineRule="atLeast"/>
        <w:ind w:left="360" w:hanging="360"/>
        <w:jc w:val="both"/>
        <w:rPr>
          <w:rFonts w:ascii="Tahoma" w:hAnsi="Tahoma" w:cs="Tahoma"/>
          <w:sz w:val="16"/>
          <w:szCs w:val="16"/>
        </w:rPr>
      </w:pPr>
    </w:p>
    <w:p w14:paraId="53804EDC" w14:textId="77777777" w:rsidR="00583B4E" w:rsidRPr="005B2D6D" w:rsidRDefault="00583B4E">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t>§ 2</w:t>
      </w:r>
      <w:r w:rsidR="003057DA" w:rsidRPr="005B2D6D">
        <w:rPr>
          <w:rFonts w:ascii="Tahoma" w:hAnsi="Tahoma" w:cs="Tahoma"/>
          <w:b/>
          <w:sz w:val="22"/>
          <w:szCs w:val="22"/>
        </w:rPr>
        <w:t>2</w:t>
      </w:r>
    </w:p>
    <w:p w14:paraId="7C5E243C" w14:textId="77777777" w:rsidR="008D2B42" w:rsidRPr="005B2D6D" w:rsidRDefault="008D2B42" w:rsidP="000E6F44">
      <w:pPr>
        <w:pStyle w:val="Akapitzlist"/>
        <w:numPr>
          <w:ilvl w:val="0"/>
          <w:numId w:val="49"/>
        </w:numPr>
        <w:ind w:left="426" w:hanging="426"/>
        <w:jc w:val="both"/>
        <w:rPr>
          <w:rFonts w:ascii="Tahoma" w:hAnsi="Tahoma" w:cs="Tahoma"/>
          <w:sz w:val="22"/>
          <w:szCs w:val="22"/>
        </w:rPr>
      </w:pPr>
      <w:r w:rsidRPr="005B2D6D">
        <w:rPr>
          <w:rFonts w:ascii="Tahoma" w:hAnsi="Tahoma" w:cs="Tahoma"/>
          <w:sz w:val="22"/>
          <w:szCs w:val="22"/>
        </w:rPr>
        <w:t>W trakcie realizacji zamó</w:t>
      </w:r>
      <w:r w:rsidR="00C55127" w:rsidRPr="005B2D6D">
        <w:rPr>
          <w:rFonts w:ascii="Tahoma" w:hAnsi="Tahoma" w:cs="Tahoma"/>
          <w:sz w:val="22"/>
          <w:szCs w:val="22"/>
        </w:rPr>
        <w:t>wienia z</w:t>
      </w:r>
      <w:r w:rsidRPr="005B2D6D">
        <w:rPr>
          <w:rFonts w:ascii="Tahoma" w:hAnsi="Tahoma" w:cs="Tahoma"/>
          <w:sz w:val="22"/>
          <w:szCs w:val="22"/>
        </w:rPr>
        <w:t>amawiający uprawniony jest do wykonywan</w:t>
      </w:r>
      <w:r w:rsidR="00C55127" w:rsidRPr="005B2D6D">
        <w:rPr>
          <w:rFonts w:ascii="Tahoma" w:hAnsi="Tahoma" w:cs="Tahoma"/>
          <w:sz w:val="22"/>
          <w:szCs w:val="22"/>
        </w:rPr>
        <w:t>ia czynności kontrolnych wobec w</w:t>
      </w:r>
      <w:r w:rsidRPr="005B2D6D">
        <w:rPr>
          <w:rFonts w:ascii="Tahoma" w:hAnsi="Tahoma" w:cs="Tahoma"/>
          <w:sz w:val="22"/>
          <w:szCs w:val="22"/>
        </w:rPr>
        <w:t>ykonawcy odnośnie spełniania przez wykonawcę lub podw</w:t>
      </w:r>
      <w:r w:rsidR="00C55127" w:rsidRPr="005B2D6D">
        <w:rPr>
          <w:rFonts w:ascii="Tahoma" w:hAnsi="Tahoma" w:cs="Tahoma"/>
          <w:sz w:val="22"/>
          <w:szCs w:val="22"/>
        </w:rPr>
        <w:t xml:space="preserve">ykonawcę wymogu zatrudnienia na </w:t>
      </w:r>
      <w:r w:rsidRPr="005B2D6D">
        <w:rPr>
          <w:rFonts w:ascii="Tahoma" w:hAnsi="Tahoma" w:cs="Tahoma"/>
          <w:sz w:val="22"/>
          <w:szCs w:val="22"/>
        </w:rPr>
        <w:t xml:space="preserve">podstawie umowy o pracę osób wykonujących wskazane </w:t>
      </w:r>
      <w:r w:rsidR="000D43FA" w:rsidRPr="005B2D6D">
        <w:rPr>
          <w:rFonts w:ascii="Tahoma" w:hAnsi="Tahoma" w:cs="Tahoma"/>
          <w:sz w:val="22"/>
          <w:szCs w:val="22"/>
        </w:rPr>
        <w:t>w SIWZ</w:t>
      </w:r>
      <w:r w:rsidRPr="005B2D6D">
        <w:rPr>
          <w:rFonts w:ascii="Tahoma" w:hAnsi="Tahoma" w:cs="Tahoma"/>
          <w:sz w:val="22"/>
          <w:szCs w:val="22"/>
        </w:rPr>
        <w:t xml:space="preserve"> czynności. Zamawiający uprawniony jest w szczególności do:</w:t>
      </w:r>
    </w:p>
    <w:p w14:paraId="42A11B97" w14:textId="77777777" w:rsidR="008D2B42" w:rsidRPr="005B2D6D" w:rsidRDefault="008D2B42" w:rsidP="000E6F44">
      <w:pPr>
        <w:pStyle w:val="Akapitzlist"/>
        <w:numPr>
          <w:ilvl w:val="1"/>
          <w:numId w:val="50"/>
        </w:numPr>
        <w:ind w:left="426" w:hanging="426"/>
        <w:jc w:val="both"/>
        <w:rPr>
          <w:rFonts w:ascii="Tahoma" w:hAnsi="Tahoma" w:cs="Tahoma"/>
          <w:sz w:val="22"/>
          <w:szCs w:val="22"/>
        </w:rPr>
      </w:pPr>
      <w:r w:rsidRPr="005B2D6D">
        <w:rPr>
          <w:rFonts w:ascii="Tahoma" w:hAnsi="Tahoma" w:cs="Tahoma"/>
          <w:sz w:val="22"/>
          <w:szCs w:val="22"/>
        </w:rPr>
        <w:t>żądania oświadczeń i dokumentów w zakresie potwier</w:t>
      </w:r>
      <w:r w:rsidR="00C55127" w:rsidRPr="005B2D6D">
        <w:rPr>
          <w:rFonts w:ascii="Tahoma" w:hAnsi="Tahoma" w:cs="Tahoma"/>
          <w:sz w:val="22"/>
          <w:szCs w:val="22"/>
        </w:rPr>
        <w:t>dzenia spełniania ww. wymogów i </w:t>
      </w:r>
      <w:r w:rsidRPr="005B2D6D">
        <w:rPr>
          <w:rFonts w:ascii="Tahoma" w:hAnsi="Tahoma" w:cs="Tahoma"/>
          <w:sz w:val="22"/>
          <w:szCs w:val="22"/>
        </w:rPr>
        <w:t>dokonywania ich oceny,</w:t>
      </w:r>
    </w:p>
    <w:p w14:paraId="39AC4B32" w14:textId="77777777" w:rsidR="008D2B42" w:rsidRPr="005B2D6D" w:rsidRDefault="008D2B42" w:rsidP="000E6F44">
      <w:pPr>
        <w:pStyle w:val="Akapitzlist"/>
        <w:numPr>
          <w:ilvl w:val="1"/>
          <w:numId w:val="50"/>
        </w:numPr>
        <w:ind w:left="426" w:hanging="426"/>
        <w:jc w:val="both"/>
        <w:rPr>
          <w:rFonts w:ascii="Tahoma" w:hAnsi="Tahoma" w:cs="Tahoma"/>
          <w:sz w:val="22"/>
          <w:szCs w:val="22"/>
        </w:rPr>
      </w:pPr>
      <w:r w:rsidRPr="005B2D6D">
        <w:rPr>
          <w:rFonts w:ascii="Tahoma" w:hAnsi="Tahoma" w:cs="Tahoma"/>
          <w:sz w:val="22"/>
          <w:szCs w:val="22"/>
        </w:rPr>
        <w:t>żądania wyjaśnień w przypadku wątpliwości w zakresie potwierdzenia spełniania ww. wymogów,</w:t>
      </w:r>
    </w:p>
    <w:p w14:paraId="21CD80C0" w14:textId="77777777" w:rsidR="008D2B42" w:rsidRPr="005B2D6D" w:rsidRDefault="008D2B42" w:rsidP="000E6F44">
      <w:pPr>
        <w:pStyle w:val="Akapitzlist"/>
        <w:numPr>
          <w:ilvl w:val="1"/>
          <w:numId w:val="50"/>
        </w:numPr>
        <w:ind w:left="426" w:hanging="426"/>
        <w:jc w:val="both"/>
        <w:rPr>
          <w:rFonts w:ascii="Tahoma" w:hAnsi="Tahoma" w:cs="Tahoma"/>
          <w:sz w:val="22"/>
          <w:szCs w:val="22"/>
        </w:rPr>
      </w:pPr>
      <w:r w:rsidRPr="005B2D6D">
        <w:rPr>
          <w:rFonts w:ascii="Tahoma" w:hAnsi="Tahoma" w:cs="Tahoma"/>
          <w:sz w:val="22"/>
          <w:szCs w:val="22"/>
        </w:rPr>
        <w:t>przeprowadzania kontroli na miejscu wykonywania świadczenia.</w:t>
      </w:r>
    </w:p>
    <w:p w14:paraId="63D11971" w14:textId="77777777" w:rsidR="008D2B42" w:rsidRPr="005B2D6D" w:rsidRDefault="008D2B42" w:rsidP="000E6F44">
      <w:pPr>
        <w:pStyle w:val="Akapitzlist"/>
        <w:numPr>
          <w:ilvl w:val="0"/>
          <w:numId w:val="49"/>
        </w:numPr>
        <w:ind w:left="426" w:hanging="426"/>
        <w:jc w:val="both"/>
        <w:rPr>
          <w:rFonts w:ascii="Tahoma" w:hAnsi="Tahoma" w:cs="Tahoma"/>
          <w:sz w:val="22"/>
          <w:szCs w:val="22"/>
        </w:rPr>
      </w:pPr>
      <w:r w:rsidRPr="005B2D6D">
        <w:rPr>
          <w:rFonts w:ascii="Tahoma" w:hAnsi="Tahoma" w:cs="Tahoma"/>
          <w:sz w:val="22"/>
          <w:szCs w:val="22"/>
        </w:rPr>
        <w:lastRenderedPageBreak/>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wyżej czynności w trakcie realizacji zamówienia:</w:t>
      </w:r>
    </w:p>
    <w:p w14:paraId="67CA0021" w14:textId="77777777" w:rsidR="008D2B42" w:rsidRPr="005B2D6D" w:rsidRDefault="008D2B42" w:rsidP="000E6F44">
      <w:pPr>
        <w:pStyle w:val="Akapitzlist"/>
        <w:numPr>
          <w:ilvl w:val="1"/>
          <w:numId w:val="49"/>
        </w:numPr>
        <w:ind w:left="426" w:hanging="426"/>
        <w:jc w:val="both"/>
        <w:rPr>
          <w:rFonts w:ascii="Tahoma" w:hAnsi="Tahoma" w:cs="Tahoma"/>
          <w:sz w:val="22"/>
          <w:szCs w:val="22"/>
        </w:rPr>
      </w:pPr>
      <w:r w:rsidRPr="005B2D6D">
        <w:rPr>
          <w:rFonts w:ascii="Tahoma" w:hAnsi="Tahoma" w:cs="Tahoma"/>
          <w:sz w:val="22"/>
          <w:szCs w:val="22"/>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w:t>
      </w:r>
      <w:r w:rsidR="00C55127" w:rsidRPr="005B2D6D">
        <w:rPr>
          <w:rFonts w:ascii="Tahoma" w:hAnsi="Tahoma" w:cs="Tahoma"/>
          <w:sz w:val="22"/>
          <w:szCs w:val="22"/>
        </w:rPr>
        <w:t>i wykonują osoby zatrudnione na </w:t>
      </w:r>
      <w:r w:rsidRPr="005B2D6D">
        <w:rPr>
          <w:rFonts w:ascii="Tahoma" w:hAnsi="Tahoma" w:cs="Tahoma"/>
          <w:sz w:val="22"/>
          <w:szCs w:val="22"/>
        </w:rPr>
        <w:t xml:space="preserve">podstawie umowy o pracę wraz ze wskazaniem liczby tych osób, rodzaju umowy o pracę </w:t>
      </w:r>
      <w:r w:rsidR="00C55127" w:rsidRPr="005B2D6D">
        <w:rPr>
          <w:rFonts w:ascii="Tahoma" w:hAnsi="Tahoma" w:cs="Tahoma"/>
          <w:sz w:val="22"/>
          <w:szCs w:val="22"/>
        </w:rPr>
        <w:t> </w:t>
      </w:r>
      <w:r w:rsidRPr="005B2D6D">
        <w:rPr>
          <w:rFonts w:ascii="Tahoma" w:hAnsi="Tahoma" w:cs="Tahoma"/>
          <w:sz w:val="22"/>
          <w:szCs w:val="22"/>
        </w:rPr>
        <w:t>wymiaru etatu oraz podpis osoby uprawnionej do złożenia oświadczenia w imieniu wykonawcy lub podwykonawcy;</w:t>
      </w:r>
    </w:p>
    <w:p w14:paraId="4B73EA66" w14:textId="4D6834E7" w:rsidR="008D2B42" w:rsidRPr="005B2D6D" w:rsidRDefault="008D2B42" w:rsidP="000E6F44">
      <w:pPr>
        <w:pStyle w:val="Akapitzlist"/>
        <w:numPr>
          <w:ilvl w:val="1"/>
          <w:numId w:val="49"/>
        </w:numPr>
        <w:ind w:left="426" w:hanging="426"/>
        <w:jc w:val="both"/>
        <w:rPr>
          <w:rFonts w:ascii="Tahoma" w:hAnsi="Tahoma" w:cs="Tahoma"/>
          <w:sz w:val="22"/>
          <w:szCs w:val="22"/>
        </w:rPr>
      </w:pPr>
      <w:r w:rsidRPr="005B2D6D">
        <w:rPr>
          <w:rFonts w:ascii="Tahoma" w:hAnsi="Tahoma" w:cs="Tahoma"/>
          <w:sz w:val="22"/>
          <w:szCs w:val="22"/>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w:t>
      </w:r>
      <w:r w:rsidR="000E6F44" w:rsidRPr="005B2D6D">
        <w:rPr>
          <w:rFonts w:ascii="Tahoma" w:hAnsi="Tahoma" w:cs="Tahoma"/>
          <w:sz w:val="22"/>
          <w:szCs w:val="22"/>
        </w:rPr>
        <w:t>sobowych pracowników, zgodnie z </w:t>
      </w:r>
      <w:r w:rsidRPr="005B2D6D">
        <w:rPr>
          <w:rFonts w:ascii="Tahoma" w:hAnsi="Tahoma" w:cs="Tahoma"/>
          <w:sz w:val="22"/>
          <w:szCs w:val="22"/>
        </w:rPr>
        <w:t xml:space="preserve">przepisami ustawy z dnia </w:t>
      </w:r>
      <w:r w:rsidR="001900AB" w:rsidRPr="005B2D6D">
        <w:rPr>
          <w:rFonts w:ascii="Tahoma" w:hAnsi="Tahoma" w:cs="Tahoma"/>
          <w:sz w:val="22"/>
          <w:szCs w:val="22"/>
        </w:rPr>
        <w:t>10 maja 2018</w:t>
      </w:r>
      <w:r w:rsidRPr="005B2D6D">
        <w:rPr>
          <w:rFonts w:ascii="Tahoma" w:hAnsi="Tahoma" w:cs="Tahoma"/>
          <w:sz w:val="22"/>
          <w:szCs w:val="22"/>
        </w:rPr>
        <w:t xml:space="preserve"> r. o ochronie danych osobowych (tj. w szczególności bez imion, nazwisk, adresów, nr PESEL pracowników). Informacje takie jak: data zawarcia umowy, rodzaj umowy o pracę i wymiar etatu powinny być możliwe do zidentyfikowania;</w:t>
      </w:r>
    </w:p>
    <w:p w14:paraId="38F420EC" w14:textId="77777777" w:rsidR="008D2B42" w:rsidRPr="005B2D6D" w:rsidRDefault="008D2B42" w:rsidP="000E6F44">
      <w:pPr>
        <w:pStyle w:val="Akapitzlist"/>
        <w:numPr>
          <w:ilvl w:val="1"/>
          <w:numId w:val="49"/>
        </w:numPr>
        <w:ind w:left="426" w:hanging="426"/>
        <w:jc w:val="both"/>
        <w:rPr>
          <w:rFonts w:ascii="Tahoma" w:hAnsi="Tahoma" w:cs="Tahoma"/>
          <w:sz w:val="22"/>
          <w:szCs w:val="22"/>
        </w:rPr>
      </w:pPr>
      <w:r w:rsidRPr="005B2D6D">
        <w:rPr>
          <w:rFonts w:ascii="Tahoma" w:hAnsi="Tahoma" w:cs="Tahoma"/>
          <w:sz w:val="22"/>
          <w:szCs w:val="22"/>
        </w:rPr>
        <w:t>zaświadczenie właściwego oddziału ZUS, potwierdzające opłacanie przez wykonawcę lub podwykonawcę składek na ubezpieczenia społeczne i zdrowotne z tytułu zatrudnienia na podstawie umów o pracę za ostatni okres rozliczeniowy;</w:t>
      </w:r>
    </w:p>
    <w:p w14:paraId="089FDDB9" w14:textId="77777777" w:rsidR="008D2B42" w:rsidRPr="005B2D6D" w:rsidRDefault="008D2B42" w:rsidP="000E6F44">
      <w:pPr>
        <w:pStyle w:val="Akapitzlist"/>
        <w:numPr>
          <w:ilvl w:val="1"/>
          <w:numId w:val="49"/>
        </w:numPr>
        <w:ind w:left="426" w:hanging="426"/>
        <w:jc w:val="both"/>
        <w:rPr>
          <w:rFonts w:ascii="Tahoma" w:hAnsi="Tahoma" w:cs="Tahoma"/>
          <w:sz w:val="22"/>
          <w:szCs w:val="22"/>
        </w:rPr>
      </w:pPr>
      <w:r w:rsidRPr="005B2D6D">
        <w:rPr>
          <w:rFonts w:ascii="Tahoma" w:hAnsi="Tahoma" w:cs="Tahoma"/>
          <w:sz w:val="22"/>
          <w:szCs w:val="22"/>
        </w:rPr>
        <w:t>poświadczoną za zgodność z oryginałem odpowiednio przez wykonawcę lub podwykonawcę kopię dowodu potwierdzającego zgłoszenie pracownika przez pracodawcę do ubezpieczeń, zanonimizowaną w sposób zapewniający ochronę danych o</w:t>
      </w:r>
      <w:r w:rsidR="000E6F44" w:rsidRPr="005B2D6D">
        <w:rPr>
          <w:rFonts w:ascii="Tahoma" w:hAnsi="Tahoma" w:cs="Tahoma"/>
          <w:sz w:val="22"/>
          <w:szCs w:val="22"/>
        </w:rPr>
        <w:t>sobowych pracowników, zgodnie z </w:t>
      </w:r>
      <w:r w:rsidRPr="005B2D6D">
        <w:rPr>
          <w:rFonts w:ascii="Tahoma" w:hAnsi="Tahoma" w:cs="Tahoma"/>
          <w:sz w:val="22"/>
          <w:szCs w:val="22"/>
        </w:rPr>
        <w:t>przepisami</w:t>
      </w:r>
      <w:r w:rsidR="000E6F44" w:rsidRPr="005B2D6D">
        <w:rPr>
          <w:rFonts w:ascii="Tahoma" w:hAnsi="Tahoma" w:cs="Tahoma"/>
          <w:sz w:val="22"/>
          <w:szCs w:val="22"/>
        </w:rPr>
        <w:t xml:space="preserve"> ustawy z dnia 29 sierpnia 1997 </w:t>
      </w:r>
      <w:r w:rsidRPr="005B2D6D">
        <w:rPr>
          <w:rFonts w:ascii="Tahoma" w:hAnsi="Tahoma" w:cs="Tahoma"/>
          <w:sz w:val="22"/>
          <w:szCs w:val="22"/>
        </w:rPr>
        <w:t>r. o ochronie danych osobowych.</w:t>
      </w:r>
    </w:p>
    <w:p w14:paraId="7809A977" w14:textId="77777777" w:rsidR="008D2B42" w:rsidRPr="005B2D6D" w:rsidRDefault="008D2B42" w:rsidP="000E6F44">
      <w:pPr>
        <w:pStyle w:val="Akapitzlist"/>
        <w:numPr>
          <w:ilvl w:val="0"/>
          <w:numId w:val="49"/>
        </w:numPr>
        <w:ind w:left="426" w:hanging="426"/>
        <w:jc w:val="both"/>
        <w:rPr>
          <w:rFonts w:ascii="Tahoma" w:hAnsi="Tahoma" w:cs="Tahoma"/>
          <w:sz w:val="22"/>
          <w:szCs w:val="22"/>
        </w:rPr>
      </w:pPr>
      <w:r w:rsidRPr="005B2D6D">
        <w:rPr>
          <w:rFonts w:ascii="Tahoma" w:hAnsi="Tahoma" w:cs="Tahoma"/>
          <w:sz w:val="22"/>
          <w:szCs w:val="22"/>
        </w:rPr>
        <w:t>Z tytułu niespełnienia przez wykonawcę lub podwykonawcę wymogu zatrudnienia na podstawie umowy o pracę osób wykonujących wskazane w powyższych punktach czynności zamawiający przewiduje sankcję w postaci obowiązku zapłaty przez wykonawcę kary umownej.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p>
    <w:p w14:paraId="25B74154" w14:textId="77777777" w:rsidR="008D2B42" w:rsidRPr="005B2D6D" w:rsidRDefault="008D2B42" w:rsidP="000E6F44">
      <w:pPr>
        <w:pStyle w:val="Akapitzlist"/>
        <w:numPr>
          <w:ilvl w:val="0"/>
          <w:numId w:val="49"/>
        </w:numPr>
        <w:ind w:left="426" w:hanging="426"/>
        <w:jc w:val="both"/>
        <w:rPr>
          <w:rFonts w:ascii="Tahoma" w:hAnsi="Tahoma" w:cs="Tahoma"/>
          <w:sz w:val="22"/>
          <w:szCs w:val="22"/>
        </w:rPr>
      </w:pPr>
      <w:r w:rsidRPr="005B2D6D">
        <w:rPr>
          <w:rFonts w:ascii="Tahoma" w:hAnsi="Tahoma" w:cs="Tahoma"/>
          <w:sz w:val="22"/>
          <w:szCs w:val="22"/>
        </w:rPr>
        <w:t>W przypadku uzasadnionych wątpliwości co do przestrzegania prawa pracy przez wykonawcę lub podwykonawcę, zamawiający może zwrócić się o przeprowadzenie kontroli przez Państwową Inspekcję Pracy.</w:t>
      </w:r>
    </w:p>
    <w:p w14:paraId="0251FA2D" w14:textId="77777777" w:rsidR="008D2B42" w:rsidRPr="005B2D6D" w:rsidRDefault="008D2B42" w:rsidP="000E6F44">
      <w:pPr>
        <w:pStyle w:val="Akapitzlist"/>
        <w:numPr>
          <w:ilvl w:val="0"/>
          <w:numId w:val="49"/>
        </w:numPr>
        <w:autoSpaceDE w:val="0"/>
        <w:autoSpaceDN w:val="0"/>
        <w:adjustRightInd w:val="0"/>
        <w:spacing w:line="24" w:lineRule="atLeast"/>
        <w:ind w:left="426" w:hanging="426"/>
        <w:jc w:val="both"/>
        <w:rPr>
          <w:rFonts w:ascii="Tahoma" w:hAnsi="Tahoma" w:cs="Tahoma"/>
          <w:sz w:val="22"/>
          <w:szCs w:val="22"/>
        </w:rPr>
      </w:pPr>
      <w:r w:rsidRPr="005B2D6D">
        <w:rPr>
          <w:rFonts w:ascii="Tahoma" w:hAnsi="Tahoma" w:cs="Tahoma"/>
          <w:sz w:val="22"/>
          <w:szCs w:val="22"/>
        </w:rPr>
        <w:t xml:space="preserve">Powyższy wymóg określony w ust. 1 dotyczy również podwykonawców wykonujących wskazane wyżej prace (art. 29 ust. 3a ustawy </w:t>
      </w:r>
      <w:proofErr w:type="spellStart"/>
      <w:r w:rsidRPr="005B2D6D">
        <w:rPr>
          <w:rFonts w:ascii="Tahoma" w:hAnsi="Tahoma" w:cs="Tahoma"/>
          <w:sz w:val="22"/>
          <w:szCs w:val="22"/>
        </w:rPr>
        <w:t>Pzp</w:t>
      </w:r>
      <w:proofErr w:type="spellEnd"/>
      <w:r w:rsidRPr="005B2D6D">
        <w:rPr>
          <w:rFonts w:ascii="Tahoma" w:hAnsi="Tahoma" w:cs="Tahoma"/>
          <w:sz w:val="22"/>
          <w:szCs w:val="22"/>
        </w:rPr>
        <w:t>)</w:t>
      </w:r>
      <w:r w:rsidR="00C55127" w:rsidRPr="005B2D6D">
        <w:rPr>
          <w:rFonts w:ascii="Tahoma" w:hAnsi="Tahoma" w:cs="Tahoma"/>
          <w:sz w:val="22"/>
          <w:szCs w:val="22"/>
        </w:rPr>
        <w:t>.</w:t>
      </w:r>
    </w:p>
    <w:p w14:paraId="1DF74ED7" w14:textId="77777777" w:rsidR="000E6F44" w:rsidRPr="005B2D6D" w:rsidRDefault="000E6F44" w:rsidP="008D2B42">
      <w:pPr>
        <w:autoSpaceDE w:val="0"/>
        <w:autoSpaceDN w:val="0"/>
        <w:adjustRightInd w:val="0"/>
        <w:spacing w:line="24" w:lineRule="atLeast"/>
        <w:jc w:val="center"/>
        <w:rPr>
          <w:rFonts w:ascii="Tahoma" w:hAnsi="Tahoma" w:cs="Tahoma"/>
          <w:b/>
          <w:sz w:val="22"/>
          <w:szCs w:val="22"/>
        </w:rPr>
      </w:pPr>
    </w:p>
    <w:p w14:paraId="33985451" w14:textId="77777777" w:rsidR="008D2B42" w:rsidRPr="005B2D6D" w:rsidRDefault="00A76C69" w:rsidP="008D2B42">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t>§ 2</w:t>
      </w:r>
      <w:r w:rsidR="003057DA" w:rsidRPr="005B2D6D">
        <w:rPr>
          <w:rFonts w:ascii="Tahoma" w:hAnsi="Tahoma" w:cs="Tahoma"/>
          <w:b/>
          <w:sz w:val="22"/>
          <w:szCs w:val="22"/>
        </w:rPr>
        <w:t>3</w:t>
      </w:r>
    </w:p>
    <w:p w14:paraId="75E77978" w14:textId="3BB700B3" w:rsidR="00583B4E" w:rsidRPr="005B2D6D" w:rsidRDefault="00583B4E" w:rsidP="00583B4E">
      <w:pPr>
        <w:numPr>
          <w:ilvl w:val="0"/>
          <w:numId w:val="42"/>
        </w:numPr>
        <w:jc w:val="both"/>
        <w:rPr>
          <w:rFonts w:ascii="Tahoma" w:hAnsi="Tahoma" w:cs="Tahoma"/>
        </w:rPr>
      </w:pPr>
      <w:r w:rsidRPr="005B2D6D">
        <w:rPr>
          <w:rFonts w:ascii="Tahoma" w:hAnsi="Tahoma" w:cs="Tahoma"/>
          <w:sz w:val="22"/>
          <w:szCs w:val="22"/>
        </w:rPr>
        <w:t xml:space="preserve">W sprawach nieuregulowanych niniejszą umową stosuje się przepisy Kodeksu cywilnego,                   ustawy z dnia 7 lipca 1994 r. Prawo Budowlane i ustawy z dnia 29 stycznia 2004 r. Prawo zamówień publicznych oraz SIWZ </w:t>
      </w:r>
      <w:r w:rsidRPr="005B2D6D">
        <w:rPr>
          <w:rFonts w:ascii="Tahoma" w:hAnsi="Tahoma" w:cs="Tahoma"/>
          <w:snapToGrid w:val="0"/>
          <w:sz w:val="22"/>
          <w:szCs w:val="22"/>
        </w:rPr>
        <w:t xml:space="preserve">Nr </w:t>
      </w:r>
      <w:r w:rsidR="00993BC9" w:rsidRPr="005B2D6D">
        <w:rPr>
          <w:rFonts w:ascii="Tahoma" w:hAnsi="Tahoma" w:cs="Tahoma"/>
          <w:snapToGrid w:val="0"/>
          <w:sz w:val="22"/>
          <w:szCs w:val="22"/>
        </w:rPr>
        <w:t>NZK</w:t>
      </w:r>
      <w:r w:rsidR="002631D1" w:rsidRPr="005B2D6D">
        <w:rPr>
          <w:rFonts w:ascii="Tahoma" w:hAnsi="Tahoma" w:cs="Tahoma"/>
          <w:snapToGrid w:val="0"/>
          <w:sz w:val="22"/>
          <w:szCs w:val="22"/>
        </w:rPr>
        <w:t>.271</w:t>
      </w:r>
      <w:r w:rsidR="000E6F44" w:rsidRPr="005B2D6D">
        <w:rPr>
          <w:rFonts w:ascii="Tahoma" w:hAnsi="Tahoma" w:cs="Tahoma"/>
          <w:snapToGrid w:val="0"/>
          <w:sz w:val="22"/>
          <w:szCs w:val="22"/>
        </w:rPr>
        <w:t>.</w:t>
      </w:r>
      <w:r w:rsidR="006331A6" w:rsidRPr="005B2D6D">
        <w:rPr>
          <w:rFonts w:ascii="Tahoma" w:hAnsi="Tahoma" w:cs="Tahoma"/>
          <w:snapToGrid w:val="0"/>
          <w:sz w:val="22"/>
          <w:szCs w:val="22"/>
        </w:rPr>
        <w:t>18</w:t>
      </w:r>
      <w:r w:rsidR="002631D1" w:rsidRPr="005B2D6D">
        <w:rPr>
          <w:rFonts w:ascii="Tahoma" w:hAnsi="Tahoma" w:cs="Tahoma"/>
          <w:snapToGrid w:val="0"/>
          <w:sz w:val="22"/>
          <w:szCs w:val="22"/>
        </w:rPr>
        <w:t>.2020</w:t>
      </w:r>
      <w:r w:rsidRPr="005B2D6D">
        <w:rPr>
          <w:rFonts w:ascii="Tahoma" w:hAnsi="Tahoma" w:cs="Tahoma"/>
          <w:snapToGrid w:val="0"/>
          <w:sz w:val="22"/>
          <w:szCs w:val="22"/>
        </w:rPr>
        <w:t>.</w:t>
      </w:r>
    </w:p>
    <w:p w14:paraId="4C2BECD3" w14:textId="77777777" w:rsidR="00583B4E" w:rsidRPr="005B2D6D" w:rsidRDefault="00583B4E" w:rsidP="00583B4E">
      <w:pPr>
        <w:numPr>
          <w:ilvl w:val="0"/>
          <w:numId w:val="42"/>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Wszelkie zmiany niniejszej umowy, wymagają aneksu sporządzonego z zachowaniem formy pisemnej pod rygorem nieważności, z zachowaniem postanowień art. 144 ustawy z dnia 29 stycznia 2004 r. Prawo zamówień publicznych.</w:t>
      </w:r>
    </w:p>
    <w:p w14:paraId="4C293AC9" w14:textId="77777777" w:rsidR="00583B4E" w:rsidRPr="005B2D6D" w:rsidRDefault="00583B4E" w:rsidP="00583B4E">
      <w:pPr>
        <w:numPr>
          <w:ilvl w:val="0"/>
          <w:numId w:val="42"/>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Wszelkie spory mogące wynikać w związku z realizacją niniejszej umowy będą rozstrzygane przez sąd właściwy dla siedziby Zamawiającego.</w:t>
      </w:r>
    </w:p>
    <w:p w14:paraId="64C10C94" w14:textId="77777777" w:rsidR="00583B4E" w:rsidRPr="005B2D6D" w:rsidRDefault="00583B4E">
      <w:pPr>
        <w:autoSpaceDE w:val="0"/>
        <w:autoSpaceDN w:val="0"/>
        <w:adjustRightInd w:val="0"/>
        <w:spacing w:line="24" w:lineRule="atLeast"/>
        <w:jc w:val="center"/>
        <w:rPr>
          <w:rFonts w:ascii="Tahoma" w:hAnsi="Tahoma" w:cs="Tahoma"/>
          <w:b/>
          <w:sz w:val="16"/>
          <w:szCs w:val="16"/>
        </w:rPr>
      </w:pPr>
    </w:p>
    <w:p w14:paraId="5D0C889E" w14:textId="77777777" w:rsidR="00583B4E" w:rsidRPr="005B2D6D" w:rsidRDefault="00583B4E">
      <w:pPr>
        <w:autoSpaceDE w:val="0"/>
        <w:autoSpaceDN w:val="0"/>
        <w:adjustRightInd w:val="0"/>
        <w:spacing w:line="24" w:lineRule="atLeast"/>
        <w:jc w:val="center"/>
        <w:rPr>
          <w:rFonts w:ascii="Tahoma" w:hAnsi="Tahoma" w:cs="Tahoma"/>
          <w:b/>
          <w:sz w:val="22"/>
          <w:szCs w:val="22"/>
        </w:rPr>
      </w:pPr>
      <w:r w:rsidRPr="005B2D6D">
        <w:rPr>
          <w:rFonts w:ascii="Tahoma" w:hAnsi="Tahoma" w:cs="Tahoma"/>
          <w:b/>
          <w:sz w:val="22"/>
          <w:szCs w:val="22"/>
        </w:rPr>
        <w:t>§ 2</w:t>
      </w:r>
      <w:r w:rsidR="003057DA" w:rsidRPr="005B2D6D">
        <w:rPr>
          <w:rFonts w:ascii="Tahoma" w:hAnsi="Tahoma" w:cs="Tahoma"/>
          <w:b/>
          <w:sz w:val="22"/>
          <w:szCs w:val="22"/>
        </w:rPr>
        <w:t>4</w:t>
      </w:r>
    </w:p>
    <w:p w14:paraId="44E20318" w14:textId="77777777" w:rsidR="00583B4E" w:rsidRPr="005B2D6D" w:rsidRDefault="00583B4E" w:rsidP="00583B4E">
      <w:pPr>
        <w:numPr>
          <w:ilvl w:val="0"/>
          <w:numId w:val="43"/>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Umowę niniejszą sporządzono w 3 jednobrzmiących egzemplarzach, 2 egzemplarze dla Zamawiającego i 1 egzemplarz dla Wykonawcy.</w:t>
      </w:r>
    </w:p>
    <w:p w14:paraId="2D9D8690" w14:textId="77777777" w:rsidR="00583B4E" w:rsidRPr="005B2D6D" w:rsidRDefault="00583B4E" w:rsidP="00583B4E">
      <w:pPr>
        <w:numPr>
          <w:ilvl w:val="0"/>
          <w:numId w:val="43"/>
        </w:numPr>
        <w:autoSpaceDE w:val="0"/>
        <w:autoSpaceDN w:val="0"/>
        <w:adjustRightInd w:val="0"/>
        <w:spacing w:line="24" w:lineRule="atLeast"/>
        <w:jc w:val="both"/>
        <w:rPr>
          <w:rFonts w:ascii="Tahoma" w:hAnsi="Tahoma" w:cs="Tahoma"/>
          <w:sz w:val="22"/>
          <w:szCs w:val="22"/>
        </w:rPr>
      </w:pPr>
      <w:r w:rsidRPr="005B2D6D">
        <w:rPr>
          <w:rFonts w:ascii="Tahoma" w:hAnsi="Tahoma" w:cs="Tahoma"/>
          <w:sz w:val="22"/>
          <w:szCs w:val="22"/>
        </w:rPr>
        <w:t>Umowa niniejsza zawiera ………… ponumerowanych i parafowanych stron.</w:t>
      </w:r>
    </w:p>
    <w:p w14:paraId="0F4009CC" w14:textId="77777777" w:rsidR="00583B4E" w:rsidRPr="005B2D6D" w:rsidRDefault="00583B4E">
      <w:pPr>
        <w:autoSpaceDE w:val="0"/>
        <w:autoSpaceDN w:val="0"/>
        <w:adjustRightInd w:val="0"/>
        <w:spacing w:line="24" w:lineRule="atLeast"/>
        <w:rPr>
          <w:rFonts w:ascii="Tahoma" w:hAnsi="Tahoma" w:cs="Tahoma"/>
          <w:b/>
          <w:sz w:val="16"/>
          <w:szCs w:val="16"/>
        </w:rPr>
      </w:pPr>
    </w:p>
    <w:p w14:paraId="26C49587" w14:textId="77777777" w:rsidR="000E6F44" w:rsidRPr="005B2D6D" w:rsidRDefault="000E6F44">
      <w:pPr>
        <w:autoSpaceDE w:val="0"/>
        <w:autoSpaceDN w:val="0"/>
        <w:adjustRightInd w:val="0"/>
        <w:spacing w:line="24" w:lineRule="atLeast"/>
        <w:rPr>
          <w:rFonts w:ascii="Tahoma" w:hAnsi="Tahoma" w:cs="Tahoma"/>
          <w:b/>
          <w:sz w:val="16"/>
          <w:szCs w:val="16"/>
        </w:rPr>
      </w:pPr>
    </w:p>
    <w:p w14:paraId="5EA91B48" w14:textId="77777777" w:rsidR="00583B4E" w:rsidRPr="005B2D6D" w:rsidRDefault="00583B4E">
      <w:pPr>
        <w:pStyle w:val="Nagwek9"/>
        <w:ind w:left="0"/>
        <w:rPr>
          <w:rFonts w:ascii="Tahoma" w:hAnsi="Tahoma" w:cs="Tahoma"/>
          <w:i w:val="0"/>
          <w:sz w:val="18"/>
          <w:szCs w:val="18"/>
        </w:rPr>
      </w:pPr>
      <w:r w:rsidRPr="005B2D6D">
        <w:rPr>
          <w:rFonts w:ascii="Tahoma" w:hAnsi="Tahoma" w:cs="Tahoma"/>
          <w:i w:val="0"/>
          <w:sz w:val="18"/>
          <w:szCs w:val="18"/>
        </w:rPr>
        <w:t>Sporządził(a):</w:t>
      </w:r>
    </w:p>
    <w:p w14:paraId="18887EB0" w14:textId="77777777" w:rsidR="00583B4E" w:rsidRPr="005B2D6D" w:rsidRDefault="000E6F44">
      <w:pPr>
        <w:pStyle w:val="Wcicienormalne"/>
        <w:ind w:left="0"/>
        <w:rPr>
          <w:rFonts w:ascii="Tahoma" w:hAnsi="Tahoma" w:cs="Tahoma"/>
          <w:sz w:val="18"/>
          <w:szCs w:val="18"/>
        </w:rPr>
      </w:pPr>
      <w:r w:rsidRPr="005B2D6D">
        <w:rPr>
          <w:rFonts w:ascii="Tahoma" w:hAnsi="Tahoma" w:cs="Tahoma"/>
          <w:sz w:val="18"/>
          <w:szCs w:val="18"/>
        </w:rPr>
        <w:t>Ewelina Gawrońska</w:t>
      </w:r>
      <w:r w:rsidR="00583B4E" w:rsidRPr="005B2D6D">
        <w:rPr>
          <w:rFonts w:ascii="Tahoma" w:hAnsi="Tahoma" w:cs="Tahoma"/>
          <w:sz w:val="18"/>
          <w:szCs w:val="18"/>
        </w:rPr>
        <w:t>, Mirosław Kuchciński</w:t>
      </w:r>
    </w:p>
    <w:p w14:paraId="4770DE22" w14:textId="77777777" w:rsidR="000E6F44" w:rsidRPr="005B2D6D" w:rsidRDefault="000E6F44">
      <w:pPr>
        <w:pStyle w:val="Wcicienormalne"/>
        <w:ind w:left="0"/>
        <w:rPr>
          <w:rFonts w:ascii="Tahoma" w:hAnsi="Tahoma" w:cs="Tahoma"/>
          <w:sz w:val="18"/>
          <w:szCs w:val="18"/>
        </w:rPr>
      </w:pPr>
      <w:r w:rsidRPr="005B2D6D">
        <w:rPr>
          <w:rFonts w:ascii="Tahoma" w:hAnsi="Tahoma" w:cs="Tahoma"/>
          <w:sz w:val="18"/>
          <w:szCs w:val="18"/>
        </w:rPr>
        <w:t>Sprawdził(a):</w:t>
      </w:r>
    </w:p>
    <w:p w14:paraId="5006A108" w14:textId="77777777" w:rsidR="000E6F44" w:rsidRPr="005B2D6D" w:rsidRDefault="000E6F44">
      <w:pPr>
        <w:pStyle w:val="Wcicienormalne"/>
        <w:ind w:left="0"/>
        <w:rPr>
          <w:rFonts w:ascii="Tahoma" w:hAnsi="Tahoma" w:cs="Tahoma"/>
          <w:sz w:val="18"/>
          <w:szCs w:val="18"/>
        </w:rPr>
      </w:pPr>
      <w:r w:rsidRPr="005B2D6D">
        <w:rPr>
          <w:rFonts w:ascii="Tahoma" w:hAnsi="Tahoma" w:cs="Tahoma"/>
          <w:sz w:val="18"/>
          <w:szCs w:val="18"/>
        </w:rPr>
        <w:t>Izabela Połeć</w:t>
      </w:r>
    </w:p>
    <w:p w14:paraId="295C9237" w14:textId="77777777" w:rsidR="00583B4E" w:rsidRPr="005B2D6D" w:rsidRDefault="00583B4E">
      <w:pPr>
        <w:pStyle w:val="Wcicienormalne"/>
        <w:ind w:left="0"/>
        <w:rPr>
          <w:rFonts w:ascii="Tahoma" w:hAnsi="Tahoma" w:cs="Tahoma"/>
          <w:sz w:val="18"/>
          <w:szCs w:val="18"/>
        </w:rPr>
      </w:pPr>
    </w:p>
    <w:p w14:paraId="5F620771" w14:textId="77777777" w:rsidR="00583B4E" w:rsidRPr="005B2D6D" w:rsidRDefault="00583B4E">
      <w:pPr>
        <w:pStyle w:val="Wcicienormalne"/>
        <w:ind w:left="0"/>
        <w:rPr>
          <w:rFonts w:ascii="Tahoma" w:hAnsi="Tahoma" w:cs="Tahoma"/>
          <w:sz w:val="18"/>
          <w:szCs w:val="18"/>
        </w:rPr>
      </w:pPr>
    </w:p>
    <w:p w14:paraId="4EC4747C" w14:textId="77777777" w:rsidR="00583B4E" w:rsidRPr="005B2D6D" w:rsidRDefault="00583B4E">
      <w:pPr>
        <w:pStyle w:val="Nagwek9"/>
        <w:ind w:left="0" w:firstLine="709"/>
        <w:rPr>
          <w:rFonts w:ascii="Tahoma" w:hAnsi="Tahoma" w:cs="Tahoma"/>
          <w:b/>
          <w:sz w:val="22"/>
          <w:szCs w:val="22"/>
        </w:rPr>
      </w:pPr>
      <w:r w:rsidRPr="005B2D6D">
        <w:rPr>
          <w:rFonts w:ascii="Tahoma" w:hAnsi="Tahoma" w:cs="Tahoma"/>
          <w:b/>
          <w:sz w:val="22"/>
          <w:szCs w:val="22"/>
        </w:rPr>
        <w:t>ZAMAWIAJĄCY:                                                        WYKONAWCA:</w:t>
      </w:r>
    </w:p>
    <w:sectPr w:rsidR="00583B4E" w:rsidRPr="005B2D6D" w:rsidSect="000043BD">
      <w:headerReference w:type="even" r:id="rId7"/>
      <w:headerReference w:type="default" r:id="rId8"/>
      <w:footerReference w:type="even" r:id="rId9"/>
      <w:footerReference w:type="default" r:id="rId10"/>
      <w:headerReference w:type="first" r:id="rId11"/>
      <w:footerReference w:type="first" r:id="rId12"/>
      <w:type w:val="continuous"/>
      <w:pgSz w:w="11907" w:h="16840" w:code="9"/>
      <w:pgMar w:top="1304" w:right="907" w:bottom="1134" w:left="907" w:header="397" w:footer="397" w:gutter="0"/>
      <w:paperSrc w:first="7" w:other="7"/>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74BF62" w14:textId="77777777" w:rsidR="00C26B93" w:rsidRDefault="00C26B93">
      <w:r>
        <w:separator/>
      </w:r>
    </w:p>
  </w:endnote>
  <w:endnote w:type="continuationSeparator" w:id="0">
    <w:p w14:paraId="67942087" w14:textId="77777777" w:rsidR="00C26B93" w:rsidRDefault="00C26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ahoma" w:hAnsi="Tahoma" w:cs="Tahoma"/>
        <w:sz w:val="16"/>
      </w:rPr>
      <w:id w:val="1257551153"/>
      <w:docPartObj>
        <w:docPartGallery w:val="Page Numbers (Bottom of Page)"/>
        <w:docPartUnique/>
      </w:docPartObj>
    </w:sdtPr>
    <w:sdtEndPr/>
    <w:sdtContent>
      <w:p w14:paraId="2EB71962" w14:textId="7EFDE956" w:rsidR="00C26B93" w:rsidRPr="000043BD" w:rsidRDefault="00F457C2" w:rsidP="000043BD">
        <w:pPr>
          <w:pStyle w:val="Stopka"/>
          <w:rPr>
            <w:rFonts w:ascii="Tahoma" w:hAnsi="Tahoma" w:cs="Tahoma"/>
            <w:sz w:val="16"/>
          </w:rPr>
        </w:pPr>
        <w:r w:rsidRPr="000043BD">
          <w:rPr>
            <w:rFonts w:ascii="Tahoma" w:hAnsi="Tahoma" w:cs="Tahoma"/>
            <w:sz w:val="16"/>
          </w:rPr>
          <w:fldChar w:fldCharType="begin"/>
        </w:r>
        <w:r w:rsidR="00C26B93" w:rsidRPr="000043BD">
          <w:rPr>
            <w:rFonts w:ascii="Tahoma" w:hAnsi="Tahoma" w:cs="Tahoma"/>
            <w:sz w:val="16"/>
          </w:rPr>
          <w:instrText>PAGE   \* MERGEFORMAT</w:instrText>
        </w:r>
        <w:r w:rsidRPr="000043BD">
          <w:rPr>
            <w:rFonts w:ascii="Tahoma" w:hAnsi="Tahoma" w:cs="Tahoma"/>
            <w:sz w:val="16"/>
          </w:rPr>
          <w:fldChar w:fldCharType="separate"/>
        </w:r>
        <w:r w:rsidR="00EC3121">
          <w:rPr>
            <w:rFonts w:ascii="Tahoma" w:hAnsi="Tahoma" w:cs="Tahoma"/>
            <w:noProof/>
            <w:sz w:val="16"/>
          </w:rPr>
          <w:t>2</w:t>
        </w:r>
        <w:r w:rsidRPr="000043BD">
          <w:rPr>
            <w:rFonts w:ascii="Tahoma" w:hAnsi="Tahoma" w:cs="Tahoma"/>
            <w:sz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ahoma" w:hAnsi="Tahoma" w:cs="Tahoma"/>
        <w:sz w:val="16"/>
      </w:rPr>
      <w:id w:val="808511133"/>
      <w:docPartObj>
        <w:docPartGallery w:val="Page Numbers (Bottom of Page)"/>
        <w:docPartUnique/>
      </w:docPartObj>
    </w:sdtPr>
    <w:sdtEndPr/>
    <w:sdtContent>
      <w:p w14:paraId="0AA6BE01" w14:textId="6472D760" w:rsidR="00C26B93" w:rsidRPr="000043BD" w:rsidRDefault="00F457C2" w:rsidP="000043BD">
        <w:pPr>
          <w:pStyle w:val="Stopka"/>
          <w:jc w:val="right"/>
          <w:rPr>
            <w:rFonts w:ascii="Tahoma" w:hAnsi="Tahoma" w:cs="Tahoma"/>
            <w:sz w:val="16"/>
          </w:rPr>
        </w:pPr>
        <w:r w:rsidRPr="000043BD">
          <w:rPr>
            <w:rFonts w:ascii="Tahoma" w:hAnsi="Tahoma" w:cs="Tahoma"/>
            <w:sz w:val="16"/>
          </w:rPr>
          <w:fldChar w:fldCharType="begin"/>
        </w:r>
        <w:r w:rsidR="00C26B93" w:rsidRPr="000043BD">
          <w:rPr>
            <w:rFonts w:ascii="Tahoma" w:hAnsi="Tahoma" w:cs="Tahoma"/>
            <w:sz w:val="16"/>
          </w:rPr>
          <w:instrText>PAGE   \* MERGEFORMAT</w:instrText>
        </w:r>
        <w:r w:rsidRPr="000043BD">
          <w:rPr>
            <w:rFonts w:ascii="Tahoma" w:hAnsi="Tahoma" w:cs="Tahoma"/>
            <w:sz w:val="16"/>
          </w:rPr>
          <w:fldChar w:fldCharType="separate"/>
        </w:r>
        <w:r w:rsidR="00EC3121">
          <w:rPr>
            <w:rFonts w:ascii="Tahoma" w:hAnsi="Tahoma" w:cs="Tahoma"/>
            <w:noProof/>
            <w:sz w:val="16"/>
          </w:rPr>
          <w:t>17</w:t>
        </w:r>
        <w:r w:rsidRPr="000043BD">
          <w:rPr>
            <w:rFonts w:ascii="Tahoma" w:hAnsi="Tahoma" w:cs="Tahoma"/>
            <w:sz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ahoma" w:hAnsi="Tahoma" w:cs="Tahoma"/>
        <w:sz w:val="16"/>
      </w:rPr>
      <w:id w:val="-2027929544"/>
      <w:docPartObj>
        <w:docPartGallery w:val="Page Numbers (Bottom of Page)"/>
        <w:docPartUnique/>
      </w:docPartObj>
    </w:sdtPr>
    <w:sdtEndPr/>
    <w:sdtContent>
      <w:p w14:paraId="33E19476" w14:textId="3077F3AC" w:rsidR="00C26B93" w:rsidRPr="000043BD" w:rsidRDefault="00F457C2" w:rsidP="000043BD">
        <w:pPr>
          <w:pStyle w:val="Stopka"/>
          <w:jc w:val="right"/>
          <w:rPr>
            <w:rFonts w:ascii="Tahoma" w:hAnsi="Tahoma" w:cs="Tahoma"/>
            <w:sz w:val="16"/>
          </w:rPr>
        </w:pPr>
        <w:r w:rsidRPr="000043BD">
          <w:rPr>
            <w:rFonts w:ascii="Tahoma" w:hAnsi="Tahoma" w:cs="Tahoma"/>
            <w:sz w:val="16"/>
          </w:rPr>
          <w:fldChar w:fldCharType="begin"/>
        </w:r>
        <w:r w:rsidR="00C26B93" w:rsidRPr="000043BD">
          <w:rPr>
            <w:rFonts w:ascii="Tahoma" w:hAnsi="Tahoma" w:cs="Tahoma"/>
            <w:sz w:val="16"/>
          </w:rPr>
          <w:instrText>PAGE   \* MERGEFORMAT</w:instrText>
        </w:r>
        <w:r w:rsidRPr="000043BD">
          <w:rPr>
            <w:rFonts w:ascii="Tahoma" w:hAnsi="Tahoma" w:cs="Tahoma"/>
            <w:sz w:val="16"/>
          </w:rPr>
          <w:fldChar w:fldCharType="separate"/>
        </w:r>
        <w:r w:rsidR="00EC3121">
          <w:rPr>
            <w:rFonts w:ascii="Tahoma" w:hAnsi="Tahoma" w:cs="Tahoma"/>
            <w:noProof/>
            <w:sz w:val="16"/>
          </w:rPr>
          <w:t>1</w:t>
        </w:r>
        <w:r w:rsidRPr="000043BD">
          <w:rPr>
            <w:rFonts w:ascii="Tahoma" w:hAnsi="Tahoma" w:cs="Tahoma"/>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B58B3E" w14:textId="77777777" w:rsidR="00C26B93" w:rsidRDefault="00C26B93">
      <w:r>
        <w:separator/>
      </w:r>
    </w:p>
  </w:footnote>
  <w:footnote w:type="continuationSeparator" w:id="0">
    <w:p w14:paraId="31254742" w14:textId="77777777" w:rsidR="00C26B93" w:rsidRDefault="00C26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F6E02" w14:textId="77777777" w:rsidR="00C26B93" w:rsidRDefault="00C26B93">
    <w:pPr>
      <w:pStyle w:val="Nagwek"/>
    </w:pPr>
    <w:r w:rsidRPr="00D66549">
      <w:rPr>
        <w:rFonts w:ascii="Calibri" w:hAnsi="Calibri" w:cs="Calibri"/>
        <w:noProof/>
      </w:rPr>
      <w:drawing>
        <wp:anchor distT="0" distB="0" distL="114300" distR="119380" simplePos="0" relativeHeight="251666944" behindDoc="0" locked="0" layoutInCell="1" allowOverlap="1" wp14:anchorId="658A2DE1" wp14:editId="010F0448">
          <wp:simplePos x="0" y="0"/>
          <wp:positionH relativeFrom="column">
            <wp:posOffset>492981</wp:posOffset>
          </wp:positionH>
          <wp:positionV relativeFrom="paragraph">
            <wp:posOffset>-72197</wp:posOffset>
          </wp:positionV>
          <wp:extent cx="5760720" cy="575310"/>
          <wp:effectExtent l="0" t="0" r="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531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42CF4B" w14:textId="77777777" w:rsidR="00C26B93" w:rsidRDefault="00C26B93">
    <w:pPr>
      <w:pStyle w:val="Nagwek"/>
      <w:framePr w:wrap="around" w:vAnchor="text" w:hAnchor="margin" w:xAlign="center" w:y="1"/>
      <w:rPr>
        <w:rStyle w:val="Numerstrony"/>
      </w:rPr>
    </w:pPr>
  </w:p>
  <w:p w14:paraId="4E1770E6" w14:textId="77777777" w:rsidR="00C26B93" w:rsidRDefault="00C26B93">
    <w:pPr>
      <w:pStyle w:val="Nagwek"/>
    </w:pPr>
    <w:r w:rsidRPr="00D66549">
      <w:rPr>
        <w:rFonts w:ascii="Calibri" w:hAnsi="Calibri" w:cs="Calibri"/>
        <w:noProof/>
      </w:rPr>
      <w:drawing>
        <wp:anchor distT="0" distB="0" distL="114300" distR="119380" simplePos="0" relativeHeight="251676160" behindDoc="0" locked="0" layoutInCell="1" allowOverlap="1" wp14:anchorId="3823F514" wp14:editId="567DDF93">
          <wp:simplePos x="0" y="0"/>
          <wp:positionH relativeFrom="column">
            <wp:posOffset>644055</wp:posOffset>
          </wp:positionH>
          <wp:positionV relativeFrom="paragraph">
            <wp:posOffset>-64245</wp:posOffset>
          </wp:positionV>
          <wp:extent cx="5760720" cy="575310"/>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5310"/>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C3750" w14:textId="77777777" w:rsidR="00C26B93" w:rsidRDefault="00C26B93" w:rsidP="000043BD">
    <w:pPr>
      <w:pStyle w:val="Nagwek"/>
      <w:tabs>
        <w:tab w:val="clear" w:pos="9071"/>
      </w:tabs>
      <w:jc w:val="center"/>
    </w:pPr>
    <w:r w:rsidRPr="00D66549">
      <w:rPr>
        <w:rFonts w:ascii="Calibri" w:hAnsi="Calibri" w:cs="Calibri"/>
        <w:noProof/>
      </w:rPr>
      <w:drawing>
        <wp:anchor distT="0" distB="0" distL="114300" distR="119380" simplePos="0" relativeHeight="251657728" behindDoc="0" locked="0" layoutInCell="1" allowOverlap="1" wp14:anchorId="35F6F181" wp14:editId="5D9BB94E">
          <wp:simplePos x="0" y="0"/>
          <wp:positionH relativeFrom="column">
            <wp:posOffset>333954</wp:posOffset>
          </wp:positionH>
          <wp:positionV relativeFrom="paragraph">
            <wp:posOffset>-56295</wp:posOffset>
          </wp:positionV>
          <wp:extent cx="5760720" cy="575310"/>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531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28E07DEC"/>
    <w:lvl w:ilvl="0">
      <w:start w:val="1"/>
      <w:numFmt w:val="decimal"/>
      <w:pStyle w:val="Listanumerowana"/>
      <w:lvlText w:val="%1."/>
      <w:lvlJc w:val="left"/>
      <w:pPr>
        <w:tabs>
          <w:tab w:val="num" w:pos="360"/>
        </w:tabs>
        <w:ind w:left="360" w:hanging="360"/>
      </w:pPr>
      <w:rPr>
        <w:rFonts w:cs="Times New Roman"/>
      </w:rPr>
    </w:lvl>
  </w:abstractNum>
  <w:abstractNum w:abstractNumId="1" w15:restartNumberingAfterBreak="0">
    <w:nsid w:val="00000003"/>
    <w:multiLevelType w:val="multilevel"/>
    <w:tmpl w:val="00000003"/>
    <w:name w:val="WW8Num3"/>
    <w:lvl w:ilvl="0">
      <w:start w:val="1"/>
      <w:numFmt w:val="decimal"/>
      <w:suff w:val="nothing"/>
      <w:lvlText w:val="%1."/>
      <w:lvlJc w:val="left"/>
      <w:pPr>
        <w:ind w:left="720" w:hanging="360"/>
      </w:pPr>
      <w:rPr>
        <w:rFonts w:cs="Times New Roman"/>
      </w:rPr>
    </w:lvl>
    <w:lvl w:ilvl="1">
      <w:start w:val="1"/>
      <w:numFmt w:val="lowerLetter"/>
      <w:suff w:val="nothing"/>
      <w:lvlText w:val="%2."/>
      <w:lvlJc w:val="left"/>
      <w:pPr>
        <w:ind w:left="1440" w:hanging="360"/>
      </w:pPr>
      <w:rPr>
        <w:rFonts w:cs="Times New Roman"/>
      </w:rPr>
    </w:lvl>
    <w:lvl w:ilvl="2">
      <w:start w:val="1"/>
      <w:numFmt w:val="lowerRoman"/>
      <w:suff w:val="nothing"/>
      <w:lvlText w:val="%3."/>
      <w:lvlJc w:val="right"/>
      <w:pPr>
        <w:ind w:left="2160" w:hanging="180"/>
      </w:pPr>
      <w:rPr>
        <w:rFonts w:cs="Times New Roman"/>
      </w:rPr>
    </w:lvl>
    <w:lvl w:ilvl="3">
      <w:start w:val="1"/>
      <w:numFmt w:val="decimal"/>
      <w:suff w:val="nothing"/>
      <w:lvlText w:val="%4."/>
      <w:lvlJc w:val="left"/>
      <w:pPr>
        <w:ind w:left="2880" w:hanging="360"/>
      </w:pPr>
      <w:rPr>
        <w:rFonts w:cs="Times New Roman"/>
      </w:rPr>
    </w:lvl>
    <w:lvl w:ilvl="4">
      <w:start w:val="1"/>
      <w:numFmt w:val="lowerLetter"/>
      <w:suff w:val="nothing"/>
      <w:lvlText w:val="%5."/>
      <w:lvlJc w:val="left"/>
      <w:pPr>
        <w:ind w:left="3600" w:hanging="360"/>
      </w:pPr>
      <w:rPr>
        <w:rFonts w:cs="Times New Roman"/>
      </w:rPr>
    </w:lvl>
    <w:lvl w:ilvl="5">
      <w:start w:val="1"/>
      <w:numFmt w:val="lowerRoman"/>
      <w:suff w:val="nothing"/>
      <w:lvlText w:val="%6."/>
      <w:lvlJc w:val="right"/>
      <w:pPr>
        <w:ind w:left="4320" w:hanging="180"/>
      </w:pPr>
      <w:rPr>
        <w:rFonts w:cs="Times New Roman"/>
      </w:rPr>
    </w:lvl>
    <w:lvl w:ilvl="6">
      <w:start w:val="1"/>
      <w:numFmt w:val="decimal"/>
      <w:suff w:val="nothing"/>
      <w:lvlText w:val="%7."/>
      <w:lvlJc w:val="left"/>
      <w:pPr>
        <w:ind w:left="5040" w:hanging="360"/>
      </w:pPr>
      <w:rPr>
        <w:rFonts w:cs="Times New Roman"/>
      </w:rPr>
    </w:lvl>
    <w:lvl w:ilvl="7">
      <w:start w:val="1"/>
      <w:numFmt w:val="lowerLetter"/>
      <w:suff w:val="nothing"/>
      <w:lvlText w:val="%8."/>
      <w:lvlJc w:val="left"/>
      <w:pPr>
        <w:ind w:left="5760" w:hanging="360"/>
      </w:pPr>
      <w:rPr>
        <w:rFonts w:cs="Times New Roman"/>
      </w:rPr>
    </w:lvl>
    <w:lvl w:ilvl="8">
      <w:start w:val="1"/>
      <w:numFmt w:val="lowerRoman"/>
      <w:suff w:val="nothing"/>
      <w:lvlText w:val="%9."/>
      <w:lvlJc w:val="right"/>
      <w:pPr>
        <w:ind w:left="6480" w:hanging="180"/>
      </w:pPr>
      <w:rPr>
        <w:rFonts w:cs="Times New Roman"/>
      </w:rPr>
    </w:lvl>
  </w:abstractNum>
  <w:abstractNum w:abstractNumId="2" w15:restartNumberingAfterBreak="0">
    <w:nsid w:val="0264736C"/>
    <w:multiLevelType w:val="hybridMultilevel"/>
    <w:tmpl w:val="7BBC60EA"/>
    <w:lvl w:ilvl="0" w:tplc="5EC89284">
      <w:start w:val="1"/>
      <w:numFmt w:val="decimal"/>
      <w:lvlText w:val="%1)"/>
      <w:lvlJc w:val="left"/>
      <w:pPr>
        <w:ind w:left="720" w:hanging="360"/>
      </w:pPr>
      <w:rPr>
        <w:color w:val="auto"/>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2DE3248"/>
    <w:multiLevelType w:val="hybridMultilevel"/>
    <w:tmpl w:val="85407D2A"/>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30E6FB4"/>
    <w:multiLevelType w:val="hybridMultilevel"/>
    <w:tmpl w:val="5D6EB3C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04240D77"/>
    <w:multiLevelType w:val="hybridMultilevel"/>
    <w:tmpl w:val="CAC0AED4"/>
    <w:lvl w:ilvl="0" w:tplc="8EDE6BD6">
      <w:start w:val="1"/>
      <w:numFmt w:val="decimal"/>
      <w:lvlText w:val="%1)"/>
      <w:lvlJc w:val="left"/>
      <w:pPr>
        <w:ind w:left="720" w:hanging="360"/>
      </w:pPr>
      <w:rPr>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07993428"/>
    <w:multiLevelType w:val="hybridMultilevel"/>
    <w:tmpl w:val="30C449F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 w15:restartNumberingAfterBreak="0">
    <w:nsid w:val="08512E7A"/>
    <w:multiLevelType w:val="hybridMultilevel"/>
    <w:tmpl w:val="CC22CA5C"/>
    <w:lvl w:ilvl="0" w:tplc="CDA49B6E">
      <w:start w:val="1"/>
      <w:numFmt w:val="decimal"/>
      <w:lvlText w:val="%1."/>
      <w:lvlJc w:val="left"/>
      <w:pPr>
        <w:ind w:left="360" w:hanging="360"/>
      </w:pPr>
      <w:rPr>
        <w:rFonts w:cs="Times New Roman"/>
        <w:sz w:val="22"/>
        <w:szCs w:val="22"/>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 w15:restartNumberingAfterBreak="0">
    <w:nsid w:val="086C3D7B"/>
    <w:multiLevelType w:val="hybridMultilevel"/>
    <w:tmpl w:val="90A6D4B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8C7850DC">
      <w:start w:val="1"/>
      <w:numFmt w:val="decimal"/>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 w15:restartNumberingAfterBreak="0">
    <w:nsid w:val="0921773C"/>
    <w:multiLevelType w:val="hybridMultilevel"/>
    <w:tmpl w:val="0D908E7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09BF06C6"/>
    <w:multiLevelType w:val="hybridMultilevel"/>
    <w:tmpl w:val="095C4D2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1" w15:restartNumberingAfterBreak="0">
    <w:nsid w:val="09C91A34"/>
    <w:multiLevelType w:val="hybridMultilevel"/>
    <w:tmpl w:val="E8C8C1CC"/>
    <w:lvl w:ilvl="0" w:tplc="38266170">
      <w:start w:val="1"/>
      <w:numFmt w:val="decimal"/>
      <w:lvlText w:val="%1)"/>
      <w:lvlJc w:val="left"/>
      <w:pPr>
        <w:ind w:left="720" w:hanging="360"/>
      </w:pPr>
      <w:rPr>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0F9D1C4B"/>
    <w:multiLevelType w:val="hybridMultilevel"/>
    <w:tmpl w:val="09A2C91E"/>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 w15:restartNumberingAfterBreak="0">
    <w:nsid w:val="11D4263E"/>
    <w:multiLevelType w:val="multilevel"/>
    <w:tmpl w:val="6D908B16"/>
    <w:lvl w:ilvl="0">
      <w:start w:val="1"/>
      <w:numFmt w:val="decimal"/>
      <w:lvlText w:val="%1."/>
      <w:lvlJc w:val="left"/>
      <w:pPr>
        <w:ind w:left="360" w:hanging="360"/>
      </w:pPr>
      <w:rPr>
        <w:rFonts w:cs="Times New Roman"/>
        <w:b w:val="0"/>
        <w:color w:val="auto"/>
      </w:rPr>
    </w:lvl>
    <w:lvl w:ilvl="1">
      <w:start w:val="1"/>
      <w:numFmt w:val="decimal"/>
      <w:lvlText w:val="%2)"/>
      <w:lvlJc w:val="left"/>
      <w:pPr>
        <w:ind w:left="720" w:hanging="360"/>
      </w:pPr>
      <w:rPr>
        <w:b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156863E9"/>
    <w:multiLevelType w:val="hybridMultilevel"/>
    <w:tmpl w:val="91421A8E"/>
    <w:lvl w:ilvl="0" w:tplc="EB2C967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 w15:restartNumberingAfterBreak="0">
    <w:nsid w:val="1A9C0E23"/>
    <w:multiLevelType w:val="hybridMultilevel"/>
    <w:tmpl w:val="2B189C2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1D087ABE"/>
    <w:multiLevelType w:val="multilevel"/>
    <w:tmpl w:val="431C1C06"/>
    <w:lvl w:ilvl="0">
      <w:start w:val="1"/>
      <w:numFmt w:val="decimal"/>
      <w:lvlText w:val="%1."/>
      <w:lvlJc w:val="left"/>
      <w:pPr>
        <w:ind w:left="720" w:hanging="360"/>
      </w:pPr>
      <w:rPr>
        <w:rFonts w:hint="default"/>
        <w:sz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225124B7"/>
    <w:multiLevelType w:val="hybridMultilevel"/>
    <w:tmpl w:val="1F02E22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8" w15:restartNumberingAfterBreak="0">
    <w:nsid w:val="22CD546D"/>
    <w:multiLevelType w:val="hybridMultilevel"/>
    <w:tmpl w:val="4A6A29DA"/>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25642AEC"/>
    <w:multiLevelType w:val="singleLevel"/>
    <w:tmpl w:val="D8B4E928"/>
    <w:lvl w:ilvl="0">
      <w:start w:val="1"/>
      <w:numFmt w:val="lowerLetter"/>
      <w:lvlText w:val="%1)"/>
      <w:lvlJc w:val="left"/>
      <w:pPr>
        <w:ind w:left="720" w:hanging="360"/>
      </w:pPr>
      <w:rPr>
        <w:rFonts w:hint="default"/>
        <w:color w:val="auto"/>
      </w:rPr>
    </w:lvl>
  </w:abstractNum>
  <w:abstractNum w:abstractNumId="20" w15:restartNumberingAfterBreak="0">
    <w:nsid w:val="275769C2"/>
    <w:multiLevelType w:val="hybridMultilevel"/>
    <w:tmpl w:val="F914306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29B53520"/>
    <w:multiLevelType w:val="hybridMultilevel"/>
    <w:tmpl w:val="3FC82AA8"/>
    <w:lvl w:ilvl="0" w:tplc="FE70D33A">
      <w:start w:val="1"/>
      <w:numFmt w:val="decimal"/>
      <w:lvlText w:val="%1)"/>
      <w:lvlJc w:val="left"/>
      <w:pPr>
        <w:ind w:left="720" w:hanging="360"/>
      </w:pPr>
      <w:rPr>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2E570EDD"/>
    <w:multiLevelType w:val="hybridMultilevel"/>
    <w:tmpl w:val="ACAE01F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3" w15:restartNumberingAfterBreak="0">
    <w:nsid w:val="307E0DE8"/>
    <w:multiLevelType w:val="hybridMultilevel"/>
    <w:tmpl w:val="92DEE180"/>
    <w:lvl w:ilvl="0" w:tplc="CB062E26">
      <w:start w:val="1"/>
      <w:numFmt w:val="ordinal"/>
      <w:lvlText w:val="1.%1"/>
      <w:lvlJc w:val="left"/>
      <w:pPr>
        <w:ind w:left="720" w:hanging="360"/>
      </w:pPr>
      <w:rPr>
        <w:rFonts w:ascii="Arial" w:hAnsi="Arial" w:hint="default"/>
        <w:sz w:val="24"/>
      </w:rPr>
    </w:lvl>
    <w:lvl w:ilvl="1" w:tplc="9222AA26">
      <w:start w:val="1"/>
      <w:numFmt w:val="ordinal"/>
      <w:lvlText w:val="1.%2"/>
      <w:lvlJc w:val="left"/>
      <w:pPr>
        <w:ind w:left="1440" w:hanging="360"/>
      </w:pPr>
      <w:rPr>
        <w:rFonts w:ascii="Tahoma" w:hAnsi="Tahoma" w:cs="Tahoma" w:hint="default"/>
        <w:sz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09C180E"/>
    <w:multiLevelType w:val="multilevel"/>
    <w:tmpl w:val="453C5EDA"/>
    <w:lvl w:ilvl="0">
      <w:start w:val="1"/>
      <w:numFmt w:val="decimal"/>
      <w:pStyle w:val="Normalny15pt"/>
      <w:lvlText w:val="%1."/>
      <w:lvlJc w:val="left"/>
      <w:pPr>
        <w:tabs>
          <w:tab w:val="num" w:pos="360"/>
        </w:tabs>
        <w:ind w:left="360" w:hanging="360"/>
      </w:pPr>
      <w:rPr>
        <w:rFonts w:ascii="Times New Roman" w:hAnsi="Times New Roman" w:cs="Times New Roman" w:hint="default"/>
        <w:sz w:val="24"/>
        <w:szCs w:val="24"/>
      </w:rPr>
    </w:lvl>
    <w:lvl w:ilvl="1">
      <w:start w:val="6"/>
      <w:numFmt w:val="decimal"/>
      <w:isLgl/>
      <w:lvlText w:val="%1.%2"/>
      <w:lvlJc w:val="left"/>
      <w:pPr>
        <w:tabs>
          <w:tab w:val="num" w:pos="704"/>
        </w:tabs>
        <w:ind w:left="704" w:hanging="420"/>
      </w:pPr>
      <w:rPr>
        <w:rFonts w:cs="Times New Roman" w:hint="default"/>
      </w:rPr>
    </w:lvl>
    <w:lvl w:ilvl="2">
      <w:start w:val="1"/>
      <w:numFmt w:val="decimal"/>
      <w:isLgl/>
      <w:lvlText w:val="%1.%2.%3"/>
      <w:lvlJc w:val="left"/>
      <w:pPr>
        <w:tabs>
          <w:tab w:val="num" w:pos="1288"/>
        </w:tabs>
        <w:ind w:left="1288" w:hanging="720"/>
      </w:pPr>
      <w:rPr>
        <w:rFonts w:cs="Times New Roman" w:hint="default"/>
      </w:rPr>
    </w:lvl>
    <w:lvl w:ilvl="3">
      <w:start w:val="1"/>
      <w:numFmt w:val="decimal"/>
      <w:isLgl/>
      <w:lvlText w:val="%1.%2.%3.%4"/>
      <w:lvlJc w:val="left"/>
      <w:pPr>
        <w:tabs>
          <w:tab w:val="num" w:pos="1572"/>
        </w:tabs>
        <w:ind w:left="1572" w:hanging="720"/>
      </w:pPr>
      <w:rPr>
        <w:rFonts w:cs="Times New Roman" w:hint="default"/>
      </w:rPr>
    </w:lvl>
    <w:lvl w:ilvl="4">
      <w:start w:val="1"/>
      <w:numFmt w:val="decimal"/>
      <w:isLgl/>
      <w:lvlText w:val="%1.%2.%3.%4.%5"/>
      <w:lvlJc w:val="left"/>
      <w:pPr>
        <w:tabs>
          <w:tab w:val="num" w:pos="2216"/>
        </w:tabs>
        <w:ind w:left="2216" w:hanging="1080"/>
      </w:pPr>
      <w:rPr>
        <w:rFonts w:cs="Times New Roman" w:hint="default"/>
      </w:rPr>
    </w:lvl>
    <w:lvl w:ilvl="5">
      <w:start w:val="1"/>
      <w:numFmt w:val="decimal"/>
      <w:isLgl/>
      <w:lvlText w:val="%1.%2.%3.%4.%5.%6"/>
      <w:lvlJc w:val="left"/>
      <w:pPr>
        <w:tabs>
          <w:tab w:val="num" w:pos="2500"/>
        </w:tabs>
        <w:ind w:left="2500" w:hanging="1080"/>
      </w:pPr>
      <w:rPr>
        <w:rFonts w:cs="Times New Roman" w:hint="default"/>
      </w:rPr>
    </w:lvl>
    <w:lvl w:ilvl="6">
      <w:start w:val="1"/>
      <w:numFmt w:val="decimal"/>
      <w:isLgl/>
      <w:lvlText w:val="%1.%2.%3.%4.%5.%6.%7"/>
      <w:lvlJc w:val="left"/>
      <w:pPr>
        <w:tabs>
          <w:tab w:val="num" w:pos="3144"/>
        </w:tabs>
        <w:ind w:left="3144" w:hanging="1440"/>
      </w:pPr>
      <w:rPr>
        <w:rFonts w:cs="Times New Roman" w:hint="default"/>
      </w:rPr>
    </w:lvl>
    <w:lvl w:ilvl="7">
      <w:start w:val="1"/>
      <w:numFmt w:val="decimal"/>
      <w:isLgl/>
      <w:lvlText w:val="%1.%2.%3.%4.%5.%6.%7.%8"/>
      <w:lvlJc w:val="left"/>
      <w:pPr>
        <w:tabs>
          <w:tab w:val="num" w:pos="3428"/>
        </w:tabs>
        <w:ind w:left="3428" w:hanging="1440"/>
      </w:pPr>
      <w:rPr>
        <w:rFonts w:cs="Times New Roman" w:hint="default"/>
      </w:rPr>
    </w:lvl>
    <w:lvl w:ilvl="8">
      <w:start w:val="1"/>
      <w:numFmt w:val="decimal"/>
      <w:isLgl/>
      <w:lvlText w:val="%1.%2.%3.%4.%5.%6.%7.%8.%9"/>
      <w:lvlJc w:val="left"/>
      <w:pPr>
        <w:tabs>
          <w:tab w:val="num" w:pos="4072"/>
        </w:tabs>
        <w:ind w:left="4072" w:hanging="1800"/>
      </w:pPr>
      <w:rPr>
        <w:rFonts w:cs="Times New Roman" w:hint="default"/>
      </w:rPr>
    </w:lvl>
  </w:abstractNum>
  <w:abstractNum w:abstractNumId="25" w15:restartNumberingAfterBreak="0">
    <w:nsid w:val="30A27388"/>
    <w:multiLevelType w:val="hybridMultilevel"/>
    <w:tmpl w:val="CDC8284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316818A5"/>
    <w:multiLevelType w:val="hybridMultilevel"/>
    <w:tmpl w:val="37BC773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7" w15:restartNumberingAfterBreak="0">
    <w:nsid w:val="32E82AB4"/>
    <w:multiLevelType w:val="hybridMultilevel"/>
    <w:tmpl w:val="D2FA798E"/>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333D5A21"/>
    <w:multiLevelType w:val="hybridMultilevel"/>
    <w:tmpl w:val="DE3894D4"/>
    <w:lvl w:ilvl="0" w:tplc="0415000F">
      <w:start w:val="1"/>
      <w:numFmt w:val="decimal"/>
      <w:lvlText w:val="%1."/>
      <w:lvlJc w:val="left"/>
      <w:pPr>
        <w:ind w:left="720" w:hanging="360"/>
      </w:pPr>
      <w:rPr>
        <w:rFonts w:cs="Times New Roman"/>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76A0CD1"/>
    <w:multiLevelType w:val="hybridMultilevel"/>
    <w:tmpl w:val="C9A43FB6"/>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0" w15:restartNumberingAfterBreak="0">
    <w:nsid w:val="426302EA"/>
    <w:multiLevelType w:val="hybridMultilevel"/>
    <w:tmpl w:val="0890CE5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1" w15:restartNumberingAfterBreak="0">
    <w:nsid w:val="42CD6BF1"/>
    <w:multiLevelType w:val="singleLevel"/>
    <w:tmpl w:val="C2DAA438"/>
    <w:lvl w:ilvl="0">
      <w:start w:val="1"/>
      <w:numFmt w:val="decimal"/>
      <w:lvlText w:val="%1."/>
      <w:lvlJc w:val="left"/>
      <w:pPr>
        <w:tabs>
          <w:tab w:val="num" w:pos="360"/>
        </w:tabs>
        <w:ind w:left="360" w:hanging="360"/>
      </w:pPr>
      <w:rPr>
        <w:rFonts w:cs="Times New Roman" w:hint="default"/>
        <w:strike w:val="0"/>
      </w:rPr>
    </w:lvl>
  </w:abstractNum>
  <w:abstractNum w:abstractNumId="32" w15:restartNumberingAfterBreak="0">
    <w:nsid w:val="435C6247"/>
    <w:multiLevelType w:val="hybridMultilevel"/>
    <w:tmpl w:val="A4143BB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46271AD5"/>
    <w:multiLevelType w:val="hybridMultilevel"/>
    <w:tmpl w:val="88802D5E"/>
    <w:lvl w:ilvl="0" w:tplc="B9B83F1A">
      <w:start w:val="1"/>
      <w:numFmt w:val="decimal"/>
      <w:lvlText w:val="%1."/>
      <w:lvlJc w:val="left"/>
      <w:pPr>
        <w:ind w:left="360" w:hanging="360"/>
      </w:pPr>
      <w:rPr>
        <w:rFonts w:cs="Times New Roman"/>
        <w:b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4" w15:restartNumberingAfterBreak="0">
    <w:nsid w:val="4E03004E"/>
    <w:multiLevelType w:val="singleLevel"/>
    <w:tmpl w:val="CCBCBF6C"/>
    <w:lvl w:ilvl="0">
      <w:start w:val="1"/>
      <w:numFmt w:val="decimal"/>
      <w:lvlText w:val="%1)"/>
      <w:lvlJc w:val="left"/>
      <w:pPr>
        <w:tabs>
          <w:tab w:val="num" w:pos="720"/>
        </w:tabs>
        <w:ind w:left="720" w:hanging="360"/>
      </w:pPr>
      <w:rPr>
        <w:rFonts w:cs="Times New Roman" w:hint="default"/>
      </w:rPr>
    </w:lvl>
  </w:abstractNum>
  <w:abstractNum w:abstractNumId="35" w15:restartNumberingAfterBreak="0">
    <w:nsid w:val="4E8A4E76"/>
    <w:multiLevelType w:val="hybridMultilevel"/>
    <w:tmpl w:val="99667DC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6" w15:restartNumberingAfterBreak="0">
    <w:nsid w:val="4FC57800"/>
    <w:multiLevelType w:val="hybridMultilevel"/>
    <w:tmpl w:val="A04E42E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3D969D8"/>
    <w:multiLevelType w:val="hybridMultilevel"/>
    <w:tmpl w:val="AF4EC6DC"/>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56095C00"/>
    <w:multiLevelType w:val="hybridMultilevel"/>
    <w:tmpl w:val="A8D20A72"/>
    <w:lvl w:ilvl="0" w:tplc="F634F356">
      <w:start w:val="1"/>
      <w:numFmt w:val="decimal"/>
      <w:lvlText w:val="%1."/>
      <w:lvlJc w:val="left"/>
      <w:pPr>
        <w:ind w:left="360" w:hanging="360"/>
      </w:pPr>
      <w:rPr>
        <w:rFonts w:cs="Times New Roman"/>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9" w15:restartNumberingAfterBreak="0">
    <w:nsid w:val="56397F09"/>
    <w:multiLevelType w:val="hybridMultilevel"/>
    <w:tmpl w:val="7AEE775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0" w15:restartNumberingAfterBreak="0">
    <w:nsid w:val="5AF11875"/>
    <w:multiLevelType w:val="hybridMultilevel"/>
    <w:tmpl w:val="CAEAE90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5BA9204A"/>
    <w:multiLevelType w:val="hybridMultilevel"/>
    <w:tmpl w:val="EFCE453A"/>
    <w:lvl w:ilvl="0" w:tplc="1B56F89A">
      <w:start w:val="1"/>
      <w:numFmt w:val="decimal"/>
      <w:lvlText w:val="%1)"/>
      <w:lvlJc w:val="left"/>
      <w:pPr>
        <w:ind w:left="720" w:hanging="360"/>
      </w:pPr>
      <w:rPr>
        <w:rFonts w:ascii="Tahoma" w:hAnsi="Tahoma" w:cs="Tahoma"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5F3413CB"/>
    <w:multiLevelType w:val="hybridMultilevel"/>
    <w:tmpl w:val="FEC090B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5F4F2460"/>
    <w:multiLevelType w:val="hybridMultilevel"/>
    <w:tmpl w:val="6AA253C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4" w15:restartNumberingAfterBreak="0">
    <w:nsid w:val="64C8096F"/>
    <w:multiLevelType w:val="hybridMultilevel"/>
    <w:tmpl w:val="A4304FD2"/>
    <w:lvl w:ilvl="0" w:tplc="04150011">
      <w:start w:val="1"/>
      <w:numFmt w:val="decimal"/>
      <w:pStyle w:val="Styl3"/>
      <w:lvlText w:val="%1)"/>
      <w:lvlJc w:val="left"/>
      <w:pPr>
        <w:ind w:left="720" w:hanging="360"/>
      </w:pPr>
      <w:rPr>
        <w:rFonts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64F43415"/>
    <w:multiLevelType w:val="hybridMultilevel"/>
    <w:tmpl w:val="AE903CCA"/>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66C73413"/>
    <w:multiLevelType w:val="hybridMultilevel"/>
    <w:tmpl w:val="017673B2"/>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7" w15:restartNumberingAfterBreak="0">
    <w:nsid w:val="677378A7"/>
    <w:multiLevelType w:val="hybridMultilevel"/>
    <w:tmpl w:val="675CACD0"/>
    <w:lvl w:ilvl="0" w:tplc="28C6851A">
      <w:start w:val="1"/>
      <w:numFmt w:val="decimal"/>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C0E23FE"/>
    <w:multiLevelType w:val="hybridMultilevel"/>
    <w:tmpl w:val="8FF07FBE"/>
    <w:lvl w:ilvl="0" w:tplc="0415000F">
      <w:start w:val="1"/>
      <w:numFmt w:val="decimal"/>
      <w:lvlText w:val="%1."/>
      <w:lvlJc w:val="left"/>
      <w:pPr>
        <w:tabs>
          <w:tab w:val="num" w:pos="720"/>
        </w:tabs>
        <w:ind w:left="720" w:hanging="360"/>
      </w:pPr>
      <w:rPr>
        <w:rFonts w:cs="Times New Roman" w:hint="default"/>
      </w:rPr>
    </w:lvl>
    <w:lvl w:ilvl="1" w:tplc="155E3B12">
      <w:start w:val="1"/>
      <w:numFmt w:val="lowerLetter"/>
      <w:lvlText w:val="%2)"/>
      <w:lvlJc w:val="left"/>
      <w:pPr>
        <w:ind w:left="1440" w:hanging="360"/>
      </w:pPr>
      <w:rPr>
        <w:rFonts w:hint="default"/>
        <w:color w:val="auto"/>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6CB64CA1"/>
    <w:multiLevelType w:val="multilevel"/>
    <w:tmpl w:val="033A4B10"/>
    <w:lvl w:ilvl="0">
      <w:start w:val="1"/>
      <w:numFmt w:val="decimal"/>
      <w:lvlText w:val="%1."/>
      <w:lvlJc w:val="left"/>
      <w:pPr>
        <w:ind w:left="360" w:hanging="360"/>
      </w:pPr>
      <w:rPr>
        <w:rFonts w:hint="default"/>
        <w:b w:val="0"/>
        <w:color w:val="auto"/>
      </w:rPr>
    </w:lvl>
    <w:lvl w:ilvl="1">
      <w:start w:val="1"/>
      <w:numFmt w:val="decimal"/>
      <w:lvlText w:val="%2)"/>
      <w:lvlJc w:val="left"/>
      <w:pPr>
        <w:ind w:left="720" w:hanging="360"/>
      </w:pPr>
      <w:rPr>
        <w:rFonts w:hint="default"/>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0" w15:restartNumberingAfterBreak="0">
    <w:nsid w:val="6DD6718D"/>
    <w:multiLevelType w:val="hybridMultilevel"/>
    <w:tmpl w:val="7D7EE8A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73DC4974">
      <w:start w:val="1"/>
      <w:numFmt w:val="decimal"/>
      <w:lvlText w:val="%4)"/>
      <w:lvlJc w:val="left"/>
      <w:pPr>
        <w:ind w:left="720" w:hanging="360"/>
      </w:pPr>
      <w:rPr>
        <w:rFonts w:hint="default"/>
        <w:color w:val="auto"/>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1" w15:restartNumberingAfterBreak="0">
    <w:nsid w:val="72FC6FC0"/>
    <w:multiLevelType w:val="hybridMultilevel"/>
    <w:tmpl w:val="ECFE7C1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734D181D"/>
    <w:multiLevelType w:val="hybridMultilevel"/>
    <w:tmpl w:val="4CCA45B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A4F4CD02">
      <w:start w:val="1"/>
      <w:numFmt w:val="lowerLetter"/>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3" w15:restartNumberingAfterBreak="0">
    <w:nsid w:val="791318DB"/>
    <w:multiLevelType w:val="hybridMultilevel"/>
    <w:tmpl w:val="78A251A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4" w15:restartNumberingAfterBreak="0">
    <w:nsid w:val="7E782232"/>
    <w:multiLevelType w:val="hybridMultilevel"/>
    <w:tmpl w:val="2F041CC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15:restartNumberingAfterBreak="0">
    <w:nsid w:val="7F0703B4"/>
    <w:multiLevelType w:val="hybridMultilevel"/>
    <w:tmpl w:val="A3CE8B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4"/>
  </w:num>
  <w:num w:numId="3">
    <w:abstractNumId w:val="44"/>
  </w:num>
  <w:num w:numId="4">
    <w:abstractNumId w:val="31"/>
  </w:num>
  <w:num w:numId="5">
    <w:abstractNumId w:val="34"/>
  </w:num>
  <w:num w:numId="6">
    <w:abstractNumId w:val="19"/>
  </w:num>
  <w:num w:numId="7">
    <w:abstractNumId w:val="13"/>
  </w:num>
  <w:num w:numId="8">
    <w:abstractNumId w:val="5"/>
  </w:num>
  <w:num w:numId="9">
    <w:abstractNumId w:val="10"/>
  </w:num>
  <w:num w:numId="10">
    <w:abstractNumId w:val="29"/>
  </w:num>
  <w:num w:numId="11">
    <w:abstractNumId w:val="38"/>
  </w:num>
  <w:num w:numId="12">
    <w:abstractNumId w:val="8"/>
  </w:num>
  <w:num w:numId="13">
    <w:abstractNumId w:val="20"/>
  </w:num>
  <w:num w:numId="14">
    <w:abstractNumId w:val="18"/>
  </w:num>
  <w:num w:numId="15">
    <w:abstractNumId w:val="46"/>
  </w:num>
  <w:num w:numId="16">
    <w:abstractNumId w:val="3"/>
  </w:num>
  <w:num w:numId="17">
    <w:abstractNumId w:val="50"/>
  </w:num>
  <w:num w:numId="18">
    <w:abstractNumId w:val="45"/>
  </w:num>
  <w:num w:numId="19">
    <w:abstractNumId w:val="48"/>
  </w:num>
  <w:num w:numId="20">
    <w:abstractNumId w:val="2"/>
  </w:num>
  <w:num w:numId="21">
    <w:abstractNumId w:val="12"/>
  </w:num>
  <w:num w:numId="22">
    <w:abstractNumId w:val="26"/>
  </w:num>
  <w:num w:numId="23">
    <w:abstractNumId w:val="22"/>
  </w:num>
  <w:num w:numId="24">
    <w:abstractNumId w:val="47"/>
  </w:num>
  <w:num w:numId="25">
    <w:abstractNumId w:val="6"/>
  </w:num>
  <w:num w:numId="26">
    <w:abstractNumId w:val="41"/>
  </w:num>
  <w:num w:numId="27">
    <w:abstractNumId w:val="4"/>
  </w:num>
  <w:num w:numId="28">
    <w:abstractNumId w:val="52"/>
  </w:num>
  <w:num w:numId="29">
    <w:abstractNumId w:val="15"/>
  </w:num>
  <w:num w:numId="30">
    <w:abstractNumId w:val="21"/>
  </w:num>
  <w:num w:numId="31">
    <w:abstractNumId w:val="11"/>
  </w:num>
  <w:num w:numId="32">
    <w:abstractNumId w:val="35"/>
  </w:num>
  <w:num w:numId="33">
    <w:abstractNumId w:val="51"/>
  </w:num>
  <w:num w:numId="34">
    <w:abstractNumId w:val="53"/>
  </w:num>
  <w:num w:numId="35">
    <w:abstractNumId w:val="25"/>
  </w:num>
  <w:num w:numId="36">
    <w:abstractNumId w:val="30"/>
  </w:num>
  <w:num w:numId="37">
    <w:abstractNumId w:val="40"/>
  </w:num>
  <w:num w:numId="38">
    <w:abstractNumId w:val="27"/>
  </w:num>
  <w:num w:numId="39">
    <w:abstractNumId w:val="9"/>
  </w:num>
  <w:num w:numId="40">
    <w:abstractNumId w:val="17"/>
  </w:num>
  <w:num w:numId="41">
    <w:abstractNumId w:val="54"/>
  </w:num>
  <w:num w:numId="42">
    <w:abstractNumId w:val="7"/>
  </w:num>
  <w:num w:numId="43">
    <w:abstractNumId w:val="43"/>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2"/>
  </w:num>
  <w:num w:numId="47">
    <w:abstractNumId w:val="55"/>
  </w:num>
  <w:num w:numId="48">
    <w:abstractNumId w:val="28"/>
  </w:num>
  <w:num w:numId="49">
    <w:abstractNumId w:val="16"/>
  </w:num>
  <w:num w:numId="50">
    <w:abstractNumId w:val="23"/>
  </w:num>
  <w:num w:numId="51">
    <w:abstractNumId w:val="32"/>
  </w:num>
  <w:num w:numId="52">
    <w:abstractNumId w:val="39"/>
  </w:num>
  <w:num w:numId="53">
    <w:abstractNumId w:val="14"/>
  </w:num>
  <w:num w:numId="54">
    <w:abstractNumId w:val="36"/>
  </w:num>
  <w:num w:numId="55">
    <w:abstractNumId w:val="4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proofState w:spelling="clean"/>
  <w:defaultTabStop w:val="709"/>
  <w:hyphenationZone w:val="425"/>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40F5"/>
    <w:rsid w:val="000043BD"/>
    <w:rsid w:val="000161F9"/>
    <w:rsid w:val="000328CF"/>
    <w:rsid w:val="000333C7"/>
    <w:rsid w:val="00044E92"/>
    <w:rsid w:val="000763D2"/>
    <w:rsid w:val="000C3260"/>
    <w:rsid w:val="000D43FA"/>
    <w:rsid w:val="000E6F44"/>
    <w:rsid w:val="000F6655"/>
    <w:rsid w:val="001133CC"/>
    <w:rsid w:val="00130AD1"/>
    <w:rsid w:val="00132C95"/>
    <w:rsid w:val="001900AB"/>
    <w:rsid w:val="001B2335"/>
    <w:rsid w:val="001C73A8"/>
    <w:rsid w:val="00211F51"/>
    <w:rsid w:val="0022134B"/>
    <w:rsid w:val="002334FB"/>
    <w:rsid w:val="002631D1"/>
    <w:rsid w:val="00263357"/>
    <w:rsid w:val="00283A53"/>
    <w:rsid w:val="002A6F43"/>
    <w:rsid w:val="002E1A35"/>
    <w:rsid w:val="003057DA"/>
    <w:rsid w:val="00310260"/>
    <w:rsid w:val="003235CD"/>
    <w:rsid w:val="00327AE4"/>
    <w:rsid w:val="0034301B"/>
    <w:rsid w:val="00375B02"/>
    <w:rsid w:val="003B1EF7"/>
    <w:rsid w:val="003C660C"/>
    <w:rsid w:val="0041427A"/>
    <w:rsid w:val="00414AF4"/>
    <w:rsid w:val="00415C98"/>
    <w:rsid w:val="004512CC"/>
    <w:rsid w:val="00456230"/>
    <w:rsid w:val="0046795C"/>
    <w:rsid w:val="0048776E"/>
    <w:rsid w:val="0049011C"/>
    <w:rsid w:val="004A50F1"/>
    <w:rsid w:val="004D3B83"/>
    <w:rsid w:val="00506EEB"/>
    <w:rsid w:val="00556E7E"/>
    <w:rsid w:val="00570C4E"/>
    <w:rsid w:val="00583B4E"/>
    <w:rsid w:val="005B2D6D"/>
    <w:rsid w:val="005C7392"/>
    <w:rsid w:val="00606B85"/>
    <w:rsid w:val="006331A6"/>
    <w:rsid w:val="006C7F28"/>
    <w:rsid w:val="00746EC6"/>
    <w:rsid w:val="00764B62"/>
    <w:rsid w:val="0078016F"/>
    <w:rsid w:val="0078738E"/>
    <w:rsid w:val="007A7D02"/>
    <w:rsid w:val="007E78BC"/>
    <w:rsid w:val="00802B2D"/>
    <w:rsid w:val="00815280"/>
    <w:rsid w:val="00820486"/>
    <w:rsid w:val="008446B5"/>
    <w:rsid w:val="00861215"/>
    <w:rsid w:val="00880095"/>
    <w:rsid w:val="008D249D"/>
    <w:rsid w:val="008D2B42"/>
    <w:rsid w:val="008E1A59"/>
    <w:rsid w:val="00993BC9"/>
    <w:rsid w:val="009D0734"/>
    <w:rsid w:val="009D60B2"/>
    <w:rsid w:val="009F5C15"/>
    <w:rsid w:val="00A27B26"/>
    <w:rsid w:val="00A40D34"/>
    <w:rsid w:val="00A505A7"/>
    <w:rsid w:val="00A5334C"/>
    <w:rsid w:val="00A644BA"/>
    <w:rsid w:val="00A70D1E"/>
    <w:rsid w:val="00A76C69"/>
    <w:rsid w:val="00A90BBC"/>
    <w:rsid w:val="00A97B97"/>
    <w:rsid w:val="00AA1A01"/>
    <w:rsid w:val="00B13A8C"/>
    <w:rsid w:val="00B51F23"/>
    <w:rsid w:val="00B840F5"/>
    <w:rsid w:val="00BF6EFA"/>
    <w:rsid w:val="00C26B93"/>
    <w:rsid w:val="00C52121"/>
    <w:rsid w:val="00C55127"/>
    <w:rsid w:val="00C6065F"/>
    <w:rsid w:val="00D2395C"/>
    <w:rsid w:val="00D36B87"/>
    <w:rsid w:val="00D542E4"/>
    <w:rsid w:val="00D62801"/>
    <w:rsid w:val="00D8443B"/>
    <w:rsid w:val="00D977E9"/>
    <w:rsid w:val="00DA510E"/>
    <w:rsid w:val="00DB4D32"/>
    <w:rsid w:val="00DF6D9F"/>
    <w:rsid w:val="00E25A2B"/>
    <w:rsid w:val="00E410F4"/>
    <w:rsid w:val="00E671CD"/>
    <w:rsid w:val="00E732BA"/>
    <w:rsid w:val="00E8232B"/>
    <w:rsid w:val="00E82AF7"/>
    <w:rsid w:val="00E856EF"/>
    <w:rsid w:val="00E9438F"/>
    <w:rsid w:val="00EB5B86"/>
    <w:rsid w:val="00EC3121"/>
    <w:rsid w:val="00EC63A9"/>
    <w:rsid w:val="00F1714A"/>
    <w:rsid w:val="00F457C2"/>
    <w:rsid w:val="00F82CF4"/>
    <w:rsid w:val="00F86EC1"/>
    <w:rsid w:val="00F87E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D94B4"/>
  <w15:docId w15:val="{E665FF21-4619-4352-817D-DB69A5A6C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C3260"/>
  </w:style>
  <w:style w:type="paragraph" w:styleId="Nagwek1">
    <w:name w:val="heading 1"/>
    <w:basedOn w:val="Normalny"/>
    <w:next w:val="Normalny"/>
    <w:qFormat/>
    <w:rsid w:val="000C3260"/>
    <w:pPr>
      <w:spacing w:before="240"/>
      <w:outlineLvl w:val="0"/>
    </w:pPr>
    <w:rPr>
      <w:rFonts w:ascii="Arial" w:hAnsi="Arial"/>
      <w:b/>
      <w:sz w:val="24"/>
      <w:u w:val="single"/>
    </w:rPr>
  </w:style>
  <w:style w:type="paragraph" w:styleId="Nagwek2">
    <w:name w:val="heading 2"/>
    <w:basedOn w:val="Normalny"/>
    <w:next w:val="Normalny"/>
    <w:qFormat/>
    <w:rsid w:val="000C3260"/>
    <w:pPr>
      <w:spacing w:before="120"/>
      <w:outlineLvl w:val="1"/>
    </w:pPr>
    <w:rPr>
      <w:rFonts w:ascii="Arial" w:hAnsi="Arial"/>
      <w:b/>
      <w:sz w:val="24"/>
    </w:rPr>
  </w:style>
  <w:style w:type="paragraph" w:styleId="Nagwek3">
    <w:name w:val="heading 3"/>
    <w:basedOn w:val="Normalny"/>
    <w:next w:val="Wcicienormalne"/>
    <w:qFormat/>
    <w:rsid w:val="000C3260"/>
    <w:pPr>
      <w:ind w:left="354"/>
      <w:outlineLvl w:val="2"/>
    </w:pPr>
    <w:rPr>
      <w:b/>
      <w:sz w:val="24"/>
    </w:rPr>
  </w:style>
  <w:style w:type="paragraph" w:styleId="Nagwek4">
    <w:name w:val="heading 4"/>
    <w:basedOn w:val="Normalny"/>
    <w:next w:val="Wcicienormalne"/>
    <w:qFormat/>
    <w:rsid w:val="000C3260"/>
    <w:pPr>
      <w:ind w:left="354"/>
      <w:outlineLvl w:val="3"/>
    </w:pPr>
    <w:rPr>
      <w:sz w:val="24"/>
      <w:u w:val="single"/>
    </w:rPr>
  </w:style>
  <w:style w:type="paragraph" w:styleId="Nagwek5">
    <w:name w:val="heading 5"/>
    <w:basedOn w:val="Normalny"/>
    <w:next w:val="Wcicienormalne"/>
    <w:qFormat/>
    <w:rsid w:val="000C3260"/>
    <w:pPr>
      <w:ind w:left="708"/>
      <w:outlineLvl w:val="4"/>
    </w:pPr>
    <w:rPr>
      <w:b/>
    </w:rPr>
  </w:style>
  <w:style w:type="paragraph" w:styleId="Nagwek6">
    <w:name w:val="heading 6"/>
    <w:basedOn w:val="Normalny"/>
    <w:next w:val="Wcicienormalne"/>
    <w:qFormat/>
    <w:rsid w:val="000C3260"/>
    <w:pPr>
      <w:ind w:left="708"/>
      <w:outlineLvl w:val="5"/>
    </w:pPr>
    <w:rPr>
      <w:u w:val="single"/>
    </w:rPr>
  </w:style>
  <w:style w:type="paragraph" w:styleId="Nagwek7">
    <w:name w:val="heading 7"/>
    <w:basedOn w:val="Normalny"/>
    <w:next w:val="Wcicienormalne"/>
    <w:qFormat/>
    <w:rsid w:val="000C3260"/>
    <w:pPr>
      <w:ind w:left="708"/>
      <w:outlineLvl w:val="6"/>
    </w:pPr>
    <w:rPr>
      <w:i/>
    </w:rPr>
  </w:style>
  <w:style w:type="paragraph" w:styleId="Nagwek8">
    <w:name w:val="heading 8"/>
    <w:basedOn w:val="Normalny"/>
    <w:next w:val="Wcicienormalne"/>
    <w:qFormat/>
    <w:rsid w:val="000C3260"/>
    <w:pPr>
      <w:ind w:left="708"/>
      <w:outlineLvl w:val="7"/>
    </w:pPr>
    <w:rPr>
      <w:i/>
    </w:rPr>
  </w:style>
  <w:style w:type="paragraph" w:styleId="Nagwek9">
    <w:name w:val="heading 9"/>
    <w:basedOn w:val="Normalny"/>
    <w:next w:val="Wcicienormalne"/>
    <w:qFormat/>
    <w:rsid w:val="000C3260"/>
    <w:pPr>
      <w:ind w:left="708"/>
      <w:outlineLvl w:val="8"/>
    </w:pPr>
    <w:rPr>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ocked/>
    <w:rsid w:val="000C3260"/>
    <w:rPr>
      <w:rFonts w:ascii="Arial" w:hAnsi="Arial" w:cs="Times New Roman"/>
      <w:b/>
      <w:sz w:val="24"/>
      <w:u w:val="single"/>
    </w:rPr>
  </w:style>
  <w:style w:type="character" w:customStyle="1" w:styleId="Nagwek2Znak">
    <w:name w:val="Nagłówek 2 Znak"/>
    <w:semiHidden/>
    <w:locked/>
    <w:rsid w:val="000C3260"/>
    <w:rPr>
      <w:rFonts w:ascii="Cambria" w:hAnsi="Cambria" w:cs="Times New Roman"/>
      <w:b/>
      <w:bCs/>
      <w:i/>
      <w:iCs/>
      <w:sz w:val="28"/>
      <w:szCs w:val="28"/>
    </w:rPr>
  </w:style>
  <w:style w:type="character" w:customStyle="1" w:styleId="Nagwek3Znak">
    <w:name w:val="Nagłówek 3 Znak"/>
    <w:semiHidden/>
    <w:locked/>
    <w:rsid w:val="000C3260"/>
    <w:rPr>
      <w:rFonts w:ascii="Cambria" w:hAnsi="Cambria" w:cs="Times New Roman"/>
      <w:b/>
      <w:bCs/>
      <w:sz w:val="26"/>
      <w:szCs w:val="26"/>
    </w:rPr>
  </w:style>
  <w:style w:type="character" w:customStyle="1" w:styleId="Nagwek4Znak">
    <w:name w:val="Nagłówek 4 Znak"/>
    <w:semiHidden/>
    <w:locked/>
    <w:rsid w:val="000C3260"/>
    <w:rPr>
      <w:rFonts w:ascii="Calibri" w:hAnsi="Calibri" w:cs="Times New Roman"/>
      <w:b/>
      <w:bCs/>
      <w:sz w:val="28"/>
      <w:szCs w:val="28"/>
    </w:rPr>
  </w:style>
  <w:style w:type="character" w:customStyle="1" w:styleId="Nagwek5Znak">
    <w:name w:val="Nagłówek 5 Znak"/>
    <w:semiHidden/>
    <w:locked/>
    <w:rsid w:val="000C3260"/>
    <w:rPr>
      <w:rFonts w:ascii="Calibri" w:hAnsi="Calibri" w:cs="Times New Roman"/>
      <w:b/>
      <w:bCs/>
      <w:i/>
      <w:iCs/>
      <w:sz w:val="26"/>
      <w:szCs w:val="26"/>
    </w:rPr>
  </w:style>
  <w:style w:type="character" w:customStyle="1" w:styleId="Nagwek6Znak">
    <w:name w:val="Nagłówek 6 Znak"/>
    <w:semiHidden/>
    <w:locked/>
    <w:rsid w:val="000C3260"/>
    <w:rPr>
      <w:rFonts w:ascii="Calibri" w:hAnsi="Calibri" w:cs="Times New Roman"/>
      <w:b/>
      <w:bCs/>
    </w:rPr>
  </w:style>
  <w:style w:type="character" w:customStyle="1" w:styleId="Nagwek7Znak">
    <w:name w:val="Nagłówek 7 Znak"/>
    <w:semiHidden/>
    <w:locked/>
    <w:rsid w:val="000C3260"/>
    <w:rPr>
      <w:rFonts w:ascii="Calibri" w:hAnsi="Calibri" w:cs="Times New Roman"/>
      <w:sz w:val="24"/>
      <w:szCs w:val="24"/>
    </w:rPr>
  </w:style>
  <w:style w:type="character" w:customStyle="1" w:styleId="Nagwek8Znak">
    <w:name w:val="Nagłówek 8 Znak"/>
    <w:semiHidden/>
    <w:locked/>
    <w:rsid w:val="000C3260"/>
    <w:rPr>
      <w:rFonts w:ascii="Calibri" w:hAnsi="Calibri" w:cs="Times New Roman"/>
      <w:i/>
      <w:iCs/>
      <w:sz w:val="24"/>
      <w:szCs w:val="24"/>
    </w:rPr>
  </w:style>
  <w:style w:type="character" w:customStyle="1" w:styleId="Nagwek9Znak">
    <w:name w:val="Nagłówek 9 Znak"/>
    <w:locked/>
    <w:rsid w:val="000C3260"/>
    <w:rPr>
      <w:rFonts w:cs="Times New Roman"/>
      <w:i/>
    </w:rPr>
  </w:style>
  <w:style w:type="paragraph" w:styleId="Wcicienormalne">
    <w:name w:val="Normal Indent"/>
    <w:basedOn w:val="Normalny"/>
    <w:semiHidden/>
    <w:rsid w:val="000C3260"/>
    <w:pPr>
      <w:ind w:left="708"/>
    </w:pPr>
  </w:style>
  <w:style w:type="paragraph" w:styleId="Nagwek">
    <w:name w:val="header"/>
    <w:basedOn w:val="Normalny"/>
    <w:semiHidden/>
    <w:rsid w:val="000C3260"/>
    <w:pPr>
      <w:tabs>
        <w:tab w:val="center" w:pos="4819"/>
        <w:tab w:val="right" w:pos="9071"/>
      </w:tabs>
    </w:pPr>
  </w:style>
  <w:style w:type="character" w:customStyle="1" w:styleId="NagwekZnak">
    <w:name w:val="Nagłówek Znak"/>
    <w:semiHidden/>
    <w:locked/>
    <w:rsid w:val="000C3260"/>
    <w:rPr>
      <w:rFonts w:cs="Times New Roman"/>
      <w:sz w:val="20"/>
      <w:szCs w:val="20"/>
    </w:rPr>
  </w:style>
  <w:style w:type="character" w:styleId="Odwoanieprzypisudolnego">
    <w:name w:val="footnote reference"/>
    <w:semiHidden/>
    <w:rsid w:val="000C3260"/>
    <w:rPr>
      <w:rFonts w:cs="Times New Roman"/>
      <w:position w:val="6"/>
      <w:sz w:val="16"/>
    </w:rPr>
  </w:style>
  <w:style w:type="paragraph" w:styleId="Tekstprzypisudolnego">
    <w:name w:val="footnote text"/>
    <w:basedOn w:val="Normalny"/>
    <w:semiHidden/>
    <w:rsid w:val="000C3260"/>
  </w:style>
  <w:style w:type="character" w:customStyle="1" w:styleId="TekstprzypisudolnegoZnak">
    <w:name w:val="Tekst przypisu dolnego Znak"/>
    <w:semiHidden/>
    <w:locked/>
    <w:rsid w:val="000C3260"/>
    <w:rPr>
      <w:rFonts w:cs="Times New Roman"/>
      <w:sz w:val="20"/>
      <w:szCs w:val="20"/>
    </w:rPr>
  </w:style>
  <w:style w:type="paragraph" w:styleId="Tekstpodstawowywcity">
    <w:name w:val="Body Text Indent"/>
    <w:basedOn w:val="Normalny"/>
    <w:semiHidden/>
    <w:rsid w:val="000C3260"/>
    <w:pPr>
      <w:ind w:left="284"/>
      <w:jc w:val="both"/>
    </w:pPr>
    <w:rPr>
      <w:b/>
      <w:sz w:val="28"/>
      <w:u w:val="single"/>
    </w:rPr>
  </w:style>
  <w:style w:type="character" w:customStyle="1" w:styleId="TekstpodstawowywcityZnak">
    <w:name w:val="Tekst podstawowy wcięty Znak"/>
    <w:semiHidden/>
    <w:locked/>
    <w:rsid w:val="000C3260"/>
    <w:rPr>
      <w:rFonts w:cs="Times New Roman"/>
      <w:sz w:val="20"/>
      <w:szCs w:val="20"/>
    </w:rPr>
  </w:style>
  <w:style w:type="paragraph" w:styleId="Tekstpodstawowywcity2">
    <w:name w:val="Body Text Indent 2"/>
    <w:basedOn w:val="Normalny"/>
    <w:semiHidden/>
    <w:rsid w:val="000C3260"/>
    <w:pPr>
      <w:spacing w:line="360" w:lineRule="auto"/>
      <w:ind w:left="357" w:hanging="357"/>
      <w:jc w:val="both"/>
    </w:pPr>
    <w:rPr>
      <w:sz w:val="26"/>
    </w:rPr>
  </w:style>
  <w:style w:type="character" w:customStyle="1" w:styleId="Tekstpodstawowywcity2Znak">
    <w:name w:val="Tekst podstawowy wcięty 2 Znak"/>
    <w:semiHidden/>
    <w:locked/>
    <w:rsid w:val="000C3260"/>
    <w:rPr>
      <w:rFonts w:cs="Times New Roman"/>
      <w:sz w:val="20"/>
      <w:szCs w:val="20"/>
    </w:rPr>
  </w:style>
  <w:style w:type="paragraph" w:styleId="Tekstpodstawowywcity3">
    <w:name w:val="Body Text Indent 3"/>
    <w:basedOn w:val="Normalny"/>
    <w:semiHidden/>
    <w:rsid w:val="000C3260"/>
    <w:pPr>
      <w:spacing w:line="360" w:lineRule="atLeast"/>
      <w:ind w:left="284"/>
      <w:jc w:val="both"/>
    </w:pPr>
    <w:rPr>
      <w:sz w:val="26"/>
    </w:rPr>
  </w:style>
  <w:style w:type="character" w:customStyle="1" w:styleId="Tekstpodstawowywcity3Znak">
    <w:name w:val="Tekst podstawowy wcięty 3 Znak"/>
    <w:semiHidden/>
    <w:locked/>
    <w:rsid w:val="000C3260"/>
    <w:rPr>
      <w:rFonts w:cs="Times New Roman"/>
      <w:sz w:val="16"/>
      <w:szCs w:val="16"/>
    </w:rPr>
  </w:style>
  <w:style w:type="paragraph" w:styleId="Tekstpodstawowy">
    <w:name w:val="Body Text"/>
    <w:basedOn w:val="Normalny"/>
    <w:semiHidden/>
    <w:rsid w:val="000C3260"/>
    <w:pPr>
      <w:spacing w:line="360" w:lineRule="atLeast"/>
      <w:jc w:val="center"/>
    </w:pPr>
    <w:rPr>
      <w:b/>
      <w:i/>
      <w:sz w:val="56"/>
    </w:rPr>
  </w:style>
  <w:style w:type="character" w:customStyle="1" w:styleId="TekstpodstawowyZnak">
    <w:name w:val="Tekst podstawowy Znak"/>
    <w:semiHidden/>
    <w:locked/>
    <w:rsid w:val="000C3260"/>
    <w:rPr>
      <w:rFonts w:cs="Times New Roman"/>
      <w:sz w:val="20"/>
      <w:szCs w:val="20"/>
    </w:rPr>
  </w:style>
  <w:style w:type="paragraph" w:styleId="Tekstpodstawowy2">
    <w:name w:val="Body Text 2"/>
    <w:basedOn w:val="Normalny"/>
    <w:semiHidden/>
    <w:rsid w:val="000C3260"/>
    <w:pPr>
      <w:tabs>
        <w:tab w:val="left" w:pos="10632"/>
      </w:tabs>
      <w:jc w:val="both"/>
    </w:pPr>
    <w:rPr>
      <w:sz w:val="26"/>
    </w:rPr>
  </w:style>
  <w:style w:type="character" w:customStyle="1" w:styleId="Tekstpodstawowy2Znak">
    <w:name w:val="Tekst podstawowy 2 Znak"/>
    <w:semiHidden/>
    <w:locked/>
    <w:rsid w:val="000C3260"/>
    <w:rPr>
      <w:rFonts w:cs="Times New Roman"/>
      <w:sz w:val="20"/>
      <w:szCs w:val="20"/>
    </w:rPr>
  </w:style>
  <w:style w:type="paragraph" w:styleId="Tekstblokowy">
    <w:name w:val="Block Text"/>
    <w:basedOn w:val="Normalny"/>
    <w:semiHidden/>
    <w:rsid w:val="000C3260"/>
    <w:pPr>
      <w:ind w:left="641" w:right="-1" w:hanging="357"/>
      <w:jc w:val="both"/>
    </w:pPr>
    <w:rPr>
      <w:sz w:val="26"/>
    </w:rPr>
  </w:style>
  <w:style w:type="paragraph" w:styleId="Stopka">
    <w:name w:val="footer"/>
    <w:basedOn w:val="Normalny"/>
    <w:uiPriority w:val="99"/>
    <w:rsid w:val="000C3260"/>
    <w:pPr>
      <w:tabs>
        <w:tab w:val="center" w:pos="4536"/>
        <w:tab w:val="right" w:pos="9072"/>
      </w:tabs>
    </w:pPr>
  </w:style>
  <w:style w:type="character" w:customStyle="1" w:styleId="StopkaZnak">
    <w:name w:val="Stopka Znak"/>
    <w:uiPriority w:val="99"/>
    <w:locked/>
    <w:rsid w:val="000C3260"/>
    <w:rPr>
      <w:rFonts w:cs="Times New Roman"/>
      <w:sz w:val="20"/>
      <w:szCs w:val="20"/>
    </w:rPr>
  </w:style>
  <w:style w:type="paragraph" w:styleId="Tekstpodstawowy3">
    <w:name w:val="Body Text 3"/>
    <w:basedOn w:val="Normalny"/>
    <w:semiHidden/>
    <w:rsid w:val="000C3260"/>
    <w:pPr>
      <w:jc w:val="both"/>
    </w:pPr>
    <w:rPr>
      <w:b/>
      <w:sz w:val="26"/>
    </w:rPr>
  </w:style>
  <w:style w:type="character" w:customStyle="1" w:styleId="Tekstpodstawowy3Znak">
    <w:name w:val="Tekst podstawowy 3 Znak"/>
    <w:semiHidden/>
    <w:locked/>
    <w:rsid w:val="000C3260"/>
    <w:rPr>
      <w:rFonts w:cs="Times New Roman"/>
      <w:sz w:val="16"/>
      <w:szCs w:val="16"/>
    </w:rPr>
  </w:style>
  <w:style w:type="character" w:styleId="Numerstrony">
    <w:name w:val="page number"/>
    <w:semiHidden/>
    <w:rsid w:val="000C3260"/>
    <w:rPr>
      <w:rFonts w:cs="Times New Roman"/>
    </w:rPr>
  </w:style>
  <w:style w:type="paragraph" w:customStyle="1" w:styleId="Normalny15pt">
    <w:name w:val="Normalny + 15 pt"/>
    <w:basedOn w:val="Normalny"/>
    <w:rsid w:val="000C3260"/>
    <w:pPr>
      <w:numPr>
        <w:numId w:val="2"/>
      </w:numPr>
      <w:spacing w:line="360" w:lineRule="auto"/>
      <w:jc w:val="both"/>
    </w:pPr>
    <w:rPr>
      <w:sz w:val="24"/>
      <w:szCs w:val="24"/>
    </w:rPr>
  </w:style>
  <w:style w:type="paragraph" w:customStyle="1" w:styleId="Normalny12pt">
    <w:name w:val="Normalny + 12 pt"/>
    <w:basedOn w:val="Normalny15pt"/>
    <w:rsid w:val="000C3260"/>
  </w:style>
  <w:style w:type="character" w:styleId="Hipercze">
    <w:name w:val="Hyperlink"/>
    <w:semiHidden/>
    <w:rsid w:val="000C3260"/>
    <w:rPr>
      <w:rFonts w:cs="Times New Roman"/>
      <w:color w:val="0000FF"/>
      <w:u w:val="single"/>
    </w:rPr>
  </w:style>
  <w:style w:type="paragraph" w:styleId="Tekstdymka">
    <w:name w:val="Balloon Text"/>
    <w:basedOn w:val="Normalny"/>
    <w:semiHidden/>
    <w:rsid w:val="000C3260"/>
    <w:rPr>
      <w:rFonts w:ascii="Tahoma" w:hAnsi="Tahoma" w:cs="Tahoma"/>
      <w:sz w:val="16"/>
      <w:szCs w:val="16"/>
    </w:rPr>
  </w:style>
  <w:style w:type="character" w:customStyle="1" w:styleId="TekstdymkaZnak">
    <w:name w:val="Tekst dymka Znak"/>
    <w:semiHidden/>
    <w:locked/>
    <w:rsid w:val="000C3260"/>
    <w:rPr>
      <w:rFonts w:cs="Times New Roman"/>
      <w:sz w:val="2"/>
    </w:rPr>
  </w:style>
  <w:style w:type="paragraph" w:styleId="Mapadokumentu">
    <w:name w:val="Document Map"/>
    <w:basedOn w:val="Normalny"/>
    <w:semiHidden/>
    <w:rsid w:val="000C3260"/>
    <w:pPr>
      <w:shd w:val="clear" w:color="auto" w:fill="000080"/>
    </w:pPr>
    <w:rPr>
      <w:rFonts w:ascii="Tahoma" w:hAnsi="Tahoma" w:cs="Tahoma"/>
    </w:rPr>
  </w:style>
  <w:style w:type="character" w:customStyle="1" w:styleId="MapadokumentuZnak">
    <w:name w:val="Mapa dokumentu Znak"/>
    <w:semiHidden/>
    <w:locked/>
    <w:rsid w:val="000C3260"/>
    <w:rPr>
      <w:rFonts w:cs="Times New Roman"/>
      <w:sz w:val="2"/>
    </w:rPr>
  </w:style>
  <w:style w:type="paragraph" w:customStyle="1" w:styleId="WW-Tekstpodstawowywcity2">
    <w:name w:val="WW-Tekst podstawowy wcięty 2"/>
    <w:basedOn w:val="Normalny"/>
    <w:rsid w:val="000C3260"/>
    <w:pPr>
      <w:suppressAutoHyphens/>
      <w:ind w:left="284" w:firstLine="1"/>
      <w:jc w:val="both"/>
    </w:pPr>
    <w:rPr>
      <w:rFonts w:ascii="Arial Narrow" w:hAnsi="Arial Narrow"/>
      <w:sz w:val="24"/>
    </w:rPr>
  </w:style>
  <w:style w:type="paragraph" w:customStyle="1" w:styleId="WW-Tekstpodstawowy3">
    <w:name w:val="WW-Tekst podstawowy 3"/>
    <w:basedOn w:val="Normalny"/>
    <w:rsid w:val="000C3260"/>
    <w:pPr>
      <w:suppressAutoHyphens/>
      <w:jc w:val="both"/>
    </w:pPr>
    <w:rPr>
      <w:rFonts w:ascii="Arial" w:hAnsi="Arial"/>
      <w:b/>
      <w:sz w:val="24"/>
      <w:u w:val="single"/>
    </w:rPr>
  </w:style>
  <w:style w:type="paragraph" w:styleId="Tytu">
    <w:name w:val="Title"/>
    <w:basedOn w:val="Normalny"/>
    <w:next w:val="Podtytu"/>
    <w:qFormat/>
    <w:rsid w:val="000C3260"/>
    <w:pPr>
      <w:suppressAutoHyphens/>
      <w:spacing w:before="240" w:after="60"/>
      <w:jc w:val="center"/>
    </w:pPr>
    <w:rPr>
      <w:rFonts w:ascii="Arial" w:hAnsi="Arial"/>
      <w:b/>
      <w:kern w:val="17153"/>
      <w:sz w:val="32"/>
    </w:rPr>
  </w:style>
  <w:style w:type="character" w:customStyle="1" w:styleId="TytuZnak">
    <w:name w:val="Tytuł Znak"/>
    <w:locked/>
    <w:rsid w:val="000C3260"/>
    <w:rPr>
      <w:rFonts w:ascii="Cambria" w:hAnsi="Cambria" w:cs="Times New Roman"/>
      <w:b/>
      <w:bCs/>
      <w:kern w:val="28"/>
      <w:sz w:val="32"/>
      <w:szCs w:val="32"/>
    </w:rPr>
  </w:style>
  <w:style w:type="paragraph" w:styleId="Podtytu">
    <w:name w:val="Subtitle"/>
    <w:basedOn w:val="Normalny"/>
    <w:qFormat/>
    <w:rsid w:val="000C3260"/>
    <w:pPr>
      <w:spacing w:after="60"/>
      <w:jc w:val="center"/>
      <w:outlineLvl w:val="1"/>
    </w:pPr>
    <w:rPr>
      <w:rFonts w:ascii="Arial" w:hAnsi="Arial" w:cs="Arial"/>
      <w:sz w:val="24"/>
      <w:szCs w:val="24"/>
    </w:rPr>
  </w:style>
  <w:style w:type="character" w:customStyle="1" w:styleId="PodtytuZnak">
    <w:name w:val="Podtytuł Znak"/>
    <w:locked/>
    <w:rsid w:val="000C3260"/>
    <w:rPr>
      <w:rFonts w:ascii="Cambria" w:hAnsi="Cambria" w:cs="Times New Roman"/>
      <w:sz w:val="24"/>
      <w:szCs w:val="24"/>
    </w:rPr>
  </w:style>
  <w:style w:type="paragraph" w:styleId="Listanumerowana">
    <w:name w:val="List Number"/>
    <w:basedOn w:val="Normalny"/>
    <w:semiHidden/>
    <w:rsid w:val="000C3260"/>
    <w:pPr>
      <w:numPr>
        <w:numId w:val="1"/>
      </w:numPr>
      <w:suppressAutoHyphens/>
    </w:pPr>
  </w:style>
  <w:style w:type="paragraph" w:customStyle="1" w:styleId="WW-Tekstpodstawowy2">
    <w:name w:val="WW-Tekst podstawowy 2"/>
    <w:basedOn w:val="Normalny"/>
    <w:rsid w:val="000C3260"/>
    <w:pPr>
      <w:suppressAutoHyphens/>
      <w:jc w:val="both"/>
    </w:pPr>
    <w:rPr>
      <w:sz w:val="24"/>
    </w:rPr>
  </w:style>
  <w:style w:type="character" w:styleId="UyteHipercze">
    <w:name w:val="FollowedHyperlink"/>
    <w:semiHidden/>
    <w:rsid w:val="000C3260"/>
    <w:rPr>
      <w:rFonts w:cs="Times New Roman"/>
      <w:color w:val="800080"/>
      <w:u w:val="single"/>
    </w:rPr>
  </w:style>
  <w:style w:type="paragraph" w:customStyle="1" w:styleId="ZnakZnak1">
    <w:name w:val="Znak Znak1"/>
    <w:basedOn w:val="Normalny"/>
    <w:rsid w:val="000C3260"/>
    <w:rPr>
      <w:rFonts w:ascii="Arial" w:hAnsi="Arial" w:cs="Arial"/>
      <w:sz w:val="24"/>
      <w:szCs w:val="24"/>
    </w:rPr>
  </w:style>
  <w:style w:type="character" w:styleId="Odwoaniedokomentarza">
    <w:name w:val="annotation reference"/>
    <w:semiHidden/>
    <w:rsid w:val="000C3260"/>
    <w:rPr>
      <w:rFonts w:cs="Times New Roman"/>
      <w:sz w:val="16"/>
      <w:szCs w:val="16"/>
    </w:rPr>
  </w:style>
  <w:style w:type="paragraph" w:styleId="Tekstkomentarza">
    <w:name w:val="annotation text"/>
    <w:basedOn w:val="Normalny"/>
    <w:semiHidden/>
    <w:rsid w:val="000C3260"/>
  </w:style>
  <w:style w:type="character" w:customStyle="1" w:styleId="TekstkomentarzaZnak">
    <w:name w:val="Tekst komentarza Znak"/>
    <w:semiHidden/>
    <w:locked/>
    <w:rsid w:val="000C3260"/>
    <w:rPr>
      <w:rFonts w:cs="Times New Roman"/>
      <w:sz w:val="20"/>
      <w:szCs w:val="20"/>
    </w:rPr>
  </w:style>
  <w:style w:type="paragraph" w:styleId="Tematkomentarza">
    <w:name w:val="annotation subject"/>
    <w:basedOn w:val="Tekstkomentarza"/>
    <w:next w:val="Tekstkomentarza"/>
    <w:semiHidden/>
    <w:rsid w:val="000C3260"/>
    <w:rPr>
      <w:b/>
      <w:bCs/>
    </w:rPr>
  </w:style>
  <w:style w:type="character" w:customStyle="1" w:styleId="TematkomentarzaZnak">
    <w:name w:val="Temat komentarza Znak"/>
    <w:semiHidden/>
    <w:locked/>
    <w:rsid w:val="000C3260"/>
    <w:rPr>
      <w:rFonts w:cs="Times New Roman"/>
      <w:b/>
      <w:bCs/>
      <w:sz w:val="20"/>
      <w:szCs w:val="20"/>
    </w:rPr>
  </w:style>
  <w:style w:type="character" w:customStyle="1" w:styleId="Nagwek10">
    <w:name w:val="Nagłówek #1_"/>
    <w:locked/>
    <w:rsid w:val="000C3260"/>
    <w:rPr>
      <w:rFonts w:ascii="Arial Narrow" w:hAnsi="Arial Narrow" w:cs="Times New Roman"/>
      <w:b/>
      <w:bCs/>
      <w:sz w:val="23"/>
      <w:szCs w:val="23"/>
      <w:lang w:bidi="ar-SA"/>
    </w:rPr>
  </w:style>
  <w:style w:type="paragraph" w:customStyle="1" w:styleId="Nagwek11">
    <w:name w:val="Nagłówek #1"/>
    <w:basedOn w:val="Normalny"/>
    <w:rsid w:val="000C3260"/>
    <w:pPr>
      <w:shd w:val="clear" w:color="auto" w:fill="FFFFFF"/>
      <w:spacing w:line="326" w:lineRule="exact"/>
      <w:jc w:val="right"/>
      <w:outlineLvl w:val="0"/>
    </w:pPr>
    <w:rPr>
      <w:rFonts w:ascii="Arial Narrow" w:hAnsi="Arial Narrow"/>
      <w:b/>
      <w:bCs/>
      <w:sz w:val="23"/>
      <w:szCs w:val="23"/>
    </w:rPr>
  </w:style>
  <w:style w:type="character" w:customStyle="1" w:styleId="Teksttreci">
    <w:name w:val="Tekst treści_"/>
    <w:locked/>
    <w:rsid w:val="000C3260"/>
    <w:rPr>
      <w:rFonts w:ascii="Arial Narrow" w:hAnsi="Arial Narrow" w:cs="Times New Roman"/>
      <w:lang w:bidi="ar-SA"/>
    </w:rPr>
  </w:style>
  <w:style w:type="paragraph" w:customStyle="1" w:styleId="Teksttreci0">
    <w:name w:val="Tekst treści"/>
    <w:basedOn w:val="Normalny"/>
    <w:rsid w:val="000C3260"/>
    <w:pPr>
      <w:shd w:val="clear" w:color="auto" w:fill="FFFFFF"/>
      <w:spacing w:before="300" w:line="250" w:lineRule="exact"/>
      <w:ind w:hanging="380"/>
    </w:pPr>
    <w:rPr>
      <w:rFonts w:ascii="Arial Narrow" w:hAnsi="Arial Narrow"/>
    </w:rPr>
  </w:style>
  <w:style w:type="character" w:customStyle="1" w:styleId="Nagwek22">
    <w:name w:val="Nagłówek #2 (2)_"/>
    <w:locked/>
    <w:rsid w:val="000C3260"/>
    <w:rPr>
      <w:rFonts w:ascii="Trebuchet MS" w:hAnsi="Trebuchet MS" w:cs="Times New Roman"/>
      <w:b/>
      <w:bCs/>
      <w:sz w:val="22"/>
      <w:szCs w:val="22"/>
      <w:lang w:bidi="ar-SA"/>
    </w:rPr>
  </w:style>
  <w:style w:type="paragraph" w:customStyle="1" w:styleId="Nagwek220">
    <w:name w:val="Nagłówek #2 (2)"/>
    <w:basedOn w:val="Normalny"/>
    <w:rsid w:val="000C3260"/>
    <w:pPr>
      <w:shd w:val="clear" w:color="auto" w:fill="FFFFFF"/>
      <w:spacing w:before="60" w:line="312" w:lineRule="exact"/>
      <w:jc w:val="right"/>
      <w:outlineLvl w:val="1"/>
    </w:pPr>
    <w:rPr>
      <w:rFonts w:ascii="Trebuchet MS" w:hAnsi="Trebuchet MS"/>
      <w:b/>
      <w:bCs/>
      <w:sz w:val="22"/>
      <w:szCs w:val="22"/>
    </w:rPr>
  </w:style>
  <w:style w:type="paragraph" w:customStyle="1" w:styleId="Teksttreci1">
    <w:name w:val="Tekst treści1"/>
    <w:basedOn w:val="Normalny"/>
    <w:rsid w:val="000C3260"/>
    <w:pPr>
      <w:shd w:val="clear" w:color="auto" w:fill="FFFFFF"/>
      <w:spacing w:before="300" w:line="274" w:lineRule="exact"/>
      <w:ind w:hanging="400"/>
    </w:pPr>
    <w:rPr>
      <w:sz w:val="21"/>
      <w:szCs w:val="21"/>
    </w:rPr>
  </w:style>
  <w:style w:type="character" w:customStyle="1" w:styleId="Nagwek1TimesNewRoman">
    <w:name w:val="Nagłówek #1 + Times New Roman"/>
    <w:aliases w:val="11 pt,Bez pogrubienia,Nagłówek #7 + 9,5 pt12"/>
    <w:rsid w:val="000C3260"/>
    <w:rPr>
      <w:rFonts w:ascii="Times New Roman" w:hAnsi="Times New Roman" w:cs="Times New Roman"/>
      <w:b/>
      <w:bCs/>
      <w:sz w:val="22"/>
      <w:szCs w:val="22"/>
      <w:lang w:bidi="ar-SA"/>
    </w:rPr>
  </w:style>
  <w:style w:type="character" w:customStyle="1" w:styleId="TeksttreciTimesNewRoman5">
    <w:name w:val="Tekst treści + Times New Roman5"/>
    <w:aliases w:val="11 pt11"/>
    <w:rsid w:val="000C3260"/>
    <w:rPr>
      <w:rFonts w:ascii="Times New Roman" w:hAnsi="Times New Roman" w:cs="Times New Roman"/>
      <w:spacing w:val="0"/>
      <w:sz w:val="22"/>
      <w:szCs w:val="22"/>
      <w:lang w:bidi="ar-SA"/>
    </w:rPr>
  </w:style>
  <w:style w:type="character" w:customStyle="1" w:styleId="Nagwek1TimesNewRoman6">
    <w:name w:val="Nagłówek #1 + Times New Roman6"/>
    <w:aliases w:val="11 pt10,Bez pogrubienia6"/>
    <w:rsid w:val="000C3260"/>
    <w:rPr>
      <w:rFonts w:ascii="Times New Roman" w:hAnsi="Times New Roman" w:cs="Times New Roman"/>
      <w:b/>
      <w:bCs/>
      <w:sz w:val="22"/>
      <w:szCs w:val="22"/>
      <w:lang w:bidi="ar-SA"/>
    </w:rPr>
  </w:style>
  <w:style w:type="character" w:customStyle="1" w:styleId="TeksttreciTimesNewRoman4">
    <w:name w:val="Tekst treści + Times New Roman4"/>
    <w:aliases w:val="11 pt9"/>
    <w:rsid w:val="000C3260"/>
    <w:rPr>
      <w:rFonts w:ascii="Times New Roman" w:hAnsi="Times New Roman" w:cs="Times New Roman"/>
      <w:spacing w:val="0"/>
      <w:sz w:val="22"/>
      <w:szCs w:val="22"/>
      <w:lang w:bidi="ar-SA"/>
    </w:rPr>
  </w:style>
  <w:style w:type="character" w:customStyle="1" w:styleId="TeksttreciTimesNewRoman3">
    <w:name w:val="Tekst treści + Times New Roman3"/>
    <w:aliases w:val="11 pt8"/>
    <w:rsid w:val="000C3260"/>
    <w:rPr>
      <w:rFonts w:ascii="Times New Roman" w:hAnsi="Times New Roman" w:cs="Times New Roman"/>
      <w:spacing w:val="0"/>
      <w:sz w:val="22"/>
      <w:szCs w:val="22"/>
      <w:lang w:bidi="ar-SA"/>
    </w:rPr>
  </w:style>
  <w:style w:type="character" w:customStyle="1" w:styleId="Nagwek70">
    <w:name w:val="Nagłówek #7_"/>
    <w:locked/>
    <w:rsid w:val="000C3260"/>
    <w:rPr>
      <w:rFonts w:ascii="MS Reference Sans Serif" w:hAnsi="MS Reference Sans Serif" w:cs="Times New Roman"/>
      <w:b/>
      <w:bCs/>
      <w:lang w:bidi="ar-SA"/>
    </w:rPr>
  </w:style>
  <w:style w:type="character" w:customStyle="1" w:styleId="Nagwek80">
    <w:name w:val="Nagłówek #8_"/>
    <w:locked/>
    <w:rsid w:val="000C3260"/>
    <w:rPr>
      <w:rFonts w:ascii="MS Reference Sans Serif" w:hAnsi="MS Reference Sans Serif" w:cs="Times New Roman"/>
      <w:b/>
      <w:bCs/>
      <w:sz w:val="18"/>
      <w:szCs w:val="18"/>
      <w:lang w:bidi="ar-SA"/>
    </w:rPr>
  </w:style>
  <w:style w:type="character" w:customStyle="1" w:styleId="Nagwek79pt1">
    <w:name w:val="Nagłówek #7 + 9 pt1"/>
    <w:rsid w:val="000C3260"/>
    <w:rPr>
      <w:rFonts w:ascii="MS Reference Sans Serif" w:hAnsi="MS Reference Sans Serif" w:cs="Times New Roman"/>
      <w:b/>
      <w:bCs/>
      <w:sz w:val="18"/>
      <w:szCs w:val="18"/>
      <w:lang w:bidi="ar-SA"/>
    </w:rPr>
  </w:style>
  <w:style w:type="character" w:customStyle="1" w:styleId="Nagwek8Bezpogrubienia7">
    <w:name w:val="Nagłówek #8 + Bez pogrubienia7"/>
    <w:basedOn w:val="Nagwek80"/>
    <w:rsid w:val="000C3260"/>
    <w:rPr>
      <w:rFonts w:ascii="MS Reference Sans Serif" w:hAnsi="MS Reference Sans Serif" w:cs="Times New Roman"/>
      <w:b/>
      <w:bCs/>
      <w:sz w:val="18"/>
      <w:szCs w:val="18"/>
      <w:lang w:bidi="ar-SA"/>
    </w:rPr>
  </w:style>
  <w:style w:type="paragraph" w:customStyle="1" w:styleId="Nagwek71">
    <w:name w:val="Nagłówek #7"/>
    <w:basedOn w:val="Normalny"/>
    <w:rsid w:val="000C3260"/>
    <w:pPr>
      <w:shd w:val="clear" w:color="auto" w:fill="FFFFFF"/>
      <w:spacing w:before="240" w:line="499" w:lineRule="exact"/>
      <w:ind w:hanging="900"/>
      <w:outlineLvl w:val="6"/>
    </w:pPr>
    <w:rPr>
      <w:rFonts w:ascii="MS Reference Sans Serif" w:hAnsi="MS Reference Sans Serif"/>
      <w:b/>
      <w:bCs/>
    </w:rPr>
  </w:style>
  <w:style w:type="paragraph" w:customStyle="1" w:styleId="Nagwek81">
    <w:name w:val="Nagłówek #81"/>
    <w:basedOn w:val="Normalny"/>
    <w:rsid w:val="000C3260"/>
    <w:pPr>
      <w:shd w:val="clear" w:color="auto" w:fill="FFFFFF"/>
      <w:spacing w:line="221" w:lineRule="exact"/>
      <w:ind w:hanging="380"/>
      <w:jc w:val="both"/>
      <w:outlineLvl w:val="7"/>
    </w:pPr>
    <w:rPr>
      <w:rFonts w:ascii="MS Reference Sans Serif" w:hAnsi="MS Reference Sans Serif"/>
      <w:b/>
      <w:bCs/>
      <w:sz w:val="18"/>
      <w:szCs w:val="18"/>
    </w:rPr>
  </w:style>
  <w:style w:type="character" w:customStyle="1" w:styleId="TeksttreciPogrubienie27">
    <w:name w:val="Tekst treści + Pogrubienie27"/>
    <w:rsid w:val="000C3260"/>
    <w:rPr>
      <w:rFonts w:ascii="MS Reference Sans Serif" w:hAnsi="MS Reference Sans Serif" w:cs="MS Reference Sans Serif"/>
      <w:b/>
      <w:bCs/>
      <w:spacing w:val="0"/>
      <w:sz w:val="18"/>
      <w:szCs w:val="18"/>
      <w:lang w:bidi="ar-SA"/>
    </w:rPr>
  </w:style>
  <w:style w:type="character" w:customStyle="1" w:styleId="Nagwek20">
    <w:name w:val="Nagłówek #2_"/>
    <w:locked/>
    <w:rsid w:val="000C3260"/>
    <w:rPr>
      <w:rFonts w:cs="Times New Roman"/>
      <w:b/>
      <w:bCs/>
      <w:sz w:val="22"/>
      <w:szCs w:val="22"/>
      <w:shd w:val="clear" w:color="auto" w:fill="FFFFFF"/>
      <w:lang w:bidi="ar-SA"/>
    </w:rPr>
  </w:style>
  <w:style w:type="character" w:customStyle="1" w:styleId="Nagwek221">
    <w:name w:val="Nagłówek #22"/>
    <w:basedOn w:val="Nagwek20"/>
    <w:rsid w:val="000C3260"/>
    <w:rPr>
      <w:rFonts w:cs="Times New Roman"/>
      <w:b/>
      <w:bCs/>
      <w:sz w:val="22"/>
      <w:szCs w:val="22"/>
      <w:shd w:val="clear" w:color="auto" w:fill="FFFFFF"/>
      <w:lang w:bidi="ar-SA"/>
    </w:rPr>
  </w:style>
  <w:style w:type="character" w:customStyle="1" w:styleId="TeksttreciPogrubienie">
    <w:name w:val="Tekst treści + Pogrubienie"/>
    <w:rsid w:val="000C3260"/>
    <w:rPr>
      <w:rFonts w:ascii="Times New Roman" w:hAnsi="Times New Roman" w:cs="Times New Roman"/>
      <w:b/>
      <w:bCs/>
      <w:spacing w:val="0"/>
      <w:sz w:val="22"/>
      <w:szCs w:val="22"/>
      <w:lang w:bidi="ar-SA"/>
    </w:rPr>
  </w:style>
  <w:style w:type="paragraph" w:customStyle="1" w:styleId="Nagwek21">
    <w:name w:val="Nagłówek #21"/>
    <w:basedOn w:val="Normalny"/>
    <w:rsid w:val="000C3260"/>
    <w:pPr>
      <w:shd w:val="clear" w:color="auto" w:fill="FFFFFF"/>
      <w:spacing w:line="408" w:lineRule="exact"/>
      <w:ind w:hanging="400"/>
      <w:jc w:val="center"/>
      <w:outlineLvl w:val="1"/>
    </w:pPr>
    <w:rPr>
      <w:b/>
      <w:bCs/>
      <w:sz w:val="22"/>
      <w:szCs w:val="22"/>
      <w:shd w:val="clear" w:color="auto" w:fill="FFFFFF"/>
    </w:rPr>
  </w:style>
  <w:style w:type="paragraph" w:customStyle="1" w:styleId="Nagwek110">
    <w:name w:val="Nagłówek #11"/>
    <w:basedOn w:val="Normalny"/>
    <w:rsid w:val="000C3260"/>
    <w:pPr>
      <w:shd w:val="clear" w:color="auto" w:fill="FFFFFF"/>
      <w:spacing w:before="780" w:line="240" w:lineRule="atLeast"/>
      <w:ind w:hanging="320"/>
      <w:outlineLvl w:val="0"/>
    </w:pPr>
    <w:rPr>
      <w:b/>
      <w:bCs/>
      <w:sz w:val="22"/>
      <w:szCs w:val="22"/>
    </w:rPr>
  </w:style>
  <w:style w:type="paragraph" w:customStyle="1" w:styleId="Style12">
    <w:name w:val="Style12"/>
    <w:basedOn w:val="Normalny"/>
    <w:rsid w:val="000C3260"/>
    <w:pPr>
      <w:widowControl w:val="0"/>
      <w:autoSpaceDE w:val="0"/>
      <w:autoSpaceDN w:val="0"/>
      <w:adjustRightInd w:val="0"/>
      <w:spacing w:line="275" w:lineRule="exact"/>
      <w:ind w:hanging="360"/>
      <w:jc w:val="both"/>
    </w:pPr>
    <w:rPr>
      <w:sz w:val="24"/>
      <w:szCs w:val="24"/>
    </w:rPr>
  </w:style>
  <w:style w:type="paragraph" w:customStyle="1" w:styleId="Akapitzlist1">
    <w:name w:val="Akapit z listą1"/>
    <w:aliases w:val="L1,Numerowanie,Akapit z listą5"/>
    <w:basedOn w:val="Normalny"/>
    <w:qFormat/>
    <w:rsid w:val="000C3260"/>
    <w:pPr>
      <w:ind w:left="720"/>
      <w:contextualSpacing/>
    </w:pPr>
  </w:style>
  <w:style w:type="character" w:styleId="Pogrubienie">
    <w:name w:val="Strong"/>
    <w:qFormat/>
    <w:locked/>
    <w:rsid w:val="000C3260"/>
    <w:rPr>
      <w:b/>
      <w:bCs/>
    </w:rPr>
  </w:style>
  <w:style w:type="character" w:customStyle="1" w:styleId="AkapitzlistZnak">
    <w:name w:val="Akapit z listą Znak"/>
    <w:aliases w:val="L1 Znak,Numerowanie Znak,Akapit z listą5 Znak"/>
    <w:locked/>
    <w:rsid w:val="000C3260"/>
  </w:style>
  <w:style w:type="paragraph" w:customStyle="1" w:styleId="Normalny1">
    <w:name w:val="Normalny1"/>
    <w:rsid w:val="000C3260"/>
    <w:pPr>
      <w:pBdr>
        <w:top w:val="none" w:sz="0" w:space="0" w:color="000000"/>
        <w:left w:val="none" w:sz="0" w:space="0" w:color="000000"/>
        <w:bottom w:val="none" w:sz="0" w:space="0" w:color="000000"/>
        <w:right w:val="none" w:sz="0" w:space="0" w:color="000000"/>
      </w:pBdr>
      <w:suppressAutoHyphens/>
    </w:pPr>
  </w:style>
  <w:style w:type="paragraph" w:customStyle="1" w:styleId="Styl3">
    <w:name w:val="Styl3"/>
    <w:basedOn w:val="Normalny"/>
    <w:rsid w:val="000C3260"/>
    <w:pPr>
      <w:numPr>
        <w:numId w:val="3"/>
      </w:numPr>
      <w:pBdr>
        <w:top w:val="none" w:sz="0" w:space="0" w:color="000000"/>
        <w:left w:val="none" w:sz="0" w:space="0" w:color="000000"/>
        <w:bottom w:val="none" w:sz="0" w:space="0" w:color="000000"/>
        <w:right w:val="none" w:sz="0" w:space="0" w:color="000000"/>
      </w:pBdr>
      <w:suppressAutoHyphens/>
      <w:ind w:left="284" w:hanging="284"/>
      <w:jc w:val="both"/>
    </w:pPr>
    <w:rPr>
      <w:rFonts w:ascii="Tahoma" w:hAnsi="Tahoma" w:cs="Tahoma"/>
      <w:sz w:val="22"/>
      <w:szCs w:val="22"/>
    </w:rPr>
  </w:style>
  <w:style w:type="character" w:customStyle="1" w:styleId="apple-converted-space">
    <w:name w:val="apple-converted-space"/>
    <w:rsid w:val="000C3260"/>
  </w:style>
  <w:style w:type="paragraph" w:styleId="Akapitzlist">
    <w:name w:val="List Paragraph"/>
    <w:basedOn w:val="Normalny"/>
    <w:uiPriority w:val="34"/>
    <w:qFormat/>
    <w:rsid w:val="00A97B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553</TotalTime>
  <Pages>18</Pages>
  <Words>8667</Words>
  <Characters>52008</Characters>
  <Application>Microsoft Office Word</Application>
  <DocSecurity>0</DocSecurity>
  <Lines>433</Lines>
  <Paragraphs>121</Paragraphs>
  <ScaleCrop>false</ScaleCrop>
  <HeadingPairs>
    <vt:vector size="2" baseType="variant">
      <vt:variant>
        <vt:lpstr>Tytuł</vt:lpstr>
      </vt:variant>
      <vt:variant>
        <vt:i4>1</vt:i4>
      </vt:variant>
    </vt:vector>
  </HeadingPairs>
  <TitlesOfParts>
    <vt:vector size="1" baseType="lpstr">
      <vt:lpstr>SPECYFIKACJA</vt:lpstr>
    </vt:vector>
  </TitlesOfParts>
  <Company>UM Namysłów</Company>
  <LinksUpToDate>false</LinksUpToDate>
  <CharactersWithSpaces>60554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Urząd Miejski</dc:creator>
  <cp:lastModifiedBy>Mirosław Kuchciński</cp:lastModifiedBy>
  <cp:revision>41</cp:revision>
  <cp:lastPrinted>2020-12-29T08:25:00Z</cp:lastPrinted>
  <dcterms:created xsi:type="dcterms:W3CDTF">2020-06-23T06:00:00Z</dcterms:created>
  <dcterms:modified xsi:type="dcterms:W3CDTF">2020-12-29T08:44:00Z</dcterms:modified>
</cp:coreProperties>
</file>